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1630E9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1630E9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9814EB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ул. </w:t>
      </w:r>
      <w:r w:rsidR="0084375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Северное шоссе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, д. </w:t>
      </w:r>
      <w:r w:rsidR="0084375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16б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.</w:t>
      </w:r>
    </w:p>
    <w:p w:rsidR="001630E9" w:rsidRPr="00F24EFA" w:rsidRDefault="009814EB" w:rsidP="001630E9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Инициаторы проведения </w:t>
      </w:r>
      <w:r w:rsidR="00077EB3">
        <w:rPr>
          <w:b/>
          <w:sz w:val="20"/>
          <w:szCs w:val="20"/>
        </w:rPr>
        <w:t>вне</w:t>
      </w:r>
      <w:r>
        <w:rPr>
          <w:b/>
          <w:sz w:val="20"/>
          <w:szCs w:val="20"/>
        </w:rPr>
        <w:t xml:space="preserve">очередного </w:t>
      </w:r>
      <w:r w:rsidR="00F24EFA" w:rsidRPr="009B3D97">
        <w:rPr>
          <w:b/>
          <w:sz w:val="20"/>
          <w:szCs w:val="20"/>
        </w:rPr>
        <w:t>обще</w:t>
      </w:r>
      <w:r>
        <w:rPr>
          <w:b/>
          <w:sz w:val="20"/>
          <w:szCs w:val="20"/>
        </w:rPr>
        <w:t>го</w:t>
      </w:r>
      <w:r w:rsidR="00F24EFA" w:rsidRPr="009B3D97">
        <w:rPr>
          <w:b/>
          <w:sz w:val="20"/>
          <w:szCs w:val="20"/>
        </w:rPr>
        <w:t xml:space="preserve"> собрани</w:t>
      </w:r>
      <w:r>
        <w:rPr>
          <w:b/>
          <w:sz w:val="20"/>
          <w:szCs w:val="20"/>
        </w:rPr>
        <w:t>я</w:t>
      </w:r>
      <w:r w:rsidR="00F24EFA" w:rsidRPr="009B3D97">
        <w:rPr>
          <w:b/>
          <w:sz w:val="20"/>
          <w:szCs w:val="20"/>
        </w:rPr>
        <w:t xml:space="preserve"> в очно-заочной форме </w:t>
      </w:r>
      <w:r>
        <w:rPr>
          <w:b/>
          <w:sz w:val="20"/>
          <w:szCs w:val="20"/>
        </w:rPr>
        <w:t xml:space="preserve">Дома по адресу: </w:t>
      </w:r>
      <w:proofErr w:type="gramStart"/>
      <w:r w:rsidR="00F24EFA" w:rsidRPr="009B3D97">
        <w:rPr>
          <w:b/>
          <w:sz w:val="20"/>
          <w:szCs w:val="20"/>
        </w:rPr>
        <w:t xml:space="preserve">Московская область, г. Раменское, ул. </w:t>
      </w:r>
      <w:r w:rsidR="0084375B">
        <w:rPr>
          <w:b/>
          <w:sz w:val="20"/>
          <w:szCs w:val="20"/>
        </w:rPr>
        <w:t>Северное шоссе</w:t>
      </w:r>
      <w:r w:rsidR="00F24EFA" w:rsidRPr="009B3D97">
        <w:rPr>
          <w:b/>
          <w:sz w:val="20"/>
          <w:szCs w:val="20"/>
        </w:rPr>
        <w:t xml:space="preserve">, д. </w:t>
      </w:r>
      <w:r w:rsidR="0084375B">
        <w:rPr>
          <w:b/>
          <w:sz w:val="20"/>
          <w:szCs w:val="20"/>
        </w:rPr>
        <w:t>16б</w:t>
      </w:r>
      <w:r w:rsidR="00F24EFA" w:rsidRPr="009B3D97">
        <w:rPr>
          <w:b/>
          <w:sz w:val="20"/>
          <w:szCs w:val="20"/>
        </w:rPr>
        <w:t xml:space="preserve">, </w:t>
      </w:r>
      <w:proofErr w:type="spellStart"/>
      <w:r w:rsidR="00077EB3">
        <w:rPr>
          <w:b/>
          <w:sz w:val="20"/>
          <w:szCs w:val="20"/>
        </w:rPr>
        <w:t>Золотовская</w:t>
      </w:r>
      <w:proofErr w:type="spellEnd"/>
      <w:r w:rsidR="00077EB3">
        <w:rPr>
          <w:b/>
          <w:sz w:val="20"/>
          <w:szCs w:val="20"/>
        </w:rPr>
        <w:t xml:space="preserve"> Елена Георгиевна</w:t>
      </w:r>
      <w:r w:rsidR="00F24EFA" w:rsidRPr="009B3D97">
        <w:rPr>
          <w:b/>
          <w:sz w:val="20"/>
          <w:szCs w:val="20"/>
        </w:rPr>
        <w:t xml:space="preserve"> (кв.</w:t>
      </w:r>
      <w:r w:rsidR="0084375B">
        <w:rPr>
          <w:b/>
          <w:sz w:val="20"/>
          <w:szCs w:val="20"/>
        </w:rPr>
        <w:t xml:space="preserve"> </w:t>
      </w:r>
      <w:r w:rsidR="00077EB3">
        <w:rPr>
          <w:b/>
          <w:sz w:val="20"/>
          <w:szCs w:val="20"/>
        </w:rPr>
        <w:t>104</w:t>
      </w:r>
      <w:r w:rsidR="00F24EFA" w:rsidRPr="009B3D97">
        <w:rPr>
          <w:b/>
          <w:sz w:val="20"/>
          <w:szCs w:val="20"/>
        </w:rPr>
        <w:t xml:space="preserve">), </w:t>
      </w:r>
      <w:proofErr w:type="spellStart"/>
      <w:r w:rsidR="00077EB3">
        <w:rPr>
          <w:b/>
          <w:sz w:val="20"/>
          <w:szCs w:val="20"/>
        </w:rPr>
        <w:t>Невдах</w:t>
      </w:r>
      <w:proofErr w:type="spellEnd"/>
      <w:r w:rsidR="00077EB3">
        <w:rPr>
          <w:b/>
          <w:sz w:val="20"/>
          <w:szCs w:val="20"/>
        </w:rPr>
        <w:t xml:space="preserve"> Кристина Валерьевна</w:t>
      </w:r>
      <w:r w:rsidR="00F24EFA" w:rsidRPr="009B3D97">
        <w:rPr>
          <w:b/>
          <w:sz w:val="20"/>
          <w:szCs w:val="20"/>
        </w:rPr>
        <w:t xml:space="preserve"> (кв. </w:t>
      </w:r>
      <w:r w:rsidR="00077EB3">
        <w:rPr>
          <w:b/>
          <w:sz w:val="20"/>
          <w:szCs w:val="20"/>
        </w:rPr>
        <w:t>43</w:t>
      </w:r>
      <w:r w:rsidR="00F24EFA" w:rsidRPr="009B3D97">
        <w:rPr>
          <w:b/>
          <w:sz w:val="20"/>
          <w:szCs w:val="20"/>
        </w:rPr>
        <w:t>)</w:t>
      </w:r>
      <w:r w:rsidR="00844A00">
        <w:rPr>
          <w:b/>
          <w:sz w:val="20"/>
          <w:szCs w:val="20"/>
        </w:rPr>
        <w:t xml:space="preserve">, </w:t>
      </w:r>
      <w:proofErr w:type="spellStart"/>
      <w:r w:rsidR="00844A00">
        <w:rPr>
          <w:b/>
          <w:sz w:val="20"/>
          <w:szCs w:val="20"/>
        </w:rPr>
        <w:t>Макудрай</w:t>
      </w:r>
      <w:proofErr w:type="spellEnd"/>
      <w:r w:rsidR="00844A00">
        <w:rPr>
          <w:b/>
          <w:sz w:val="20"/>
          <w:szCs w:val="20"/>
        </w:rPr>
        <w:t xml:space="preserve"> Вера Владимировна (кв. 68), Чернышева Нина Ивановна (кв. 122)</w:t>
      </w:r>
      <w:r w:rsidR="00844A00" w:rsidRPr="00844A0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собственники жилых помещений по вышеуказанному адресу</w:t>
      </w:r>
      <w:r w:rsidR="001630E9" w:rsidRPr="00F24EFA">
        <w:rPr>
          <w:b/>
          <w:sz w:val="20"/>
          <w:szCs w:val="20"/>
        </w:rPr>
        <w:t xml:space="preserve">, проходящего в период с </w:t>
      </w:r>
      <w:r w:rsidR="000F1FBE" w:rsidRPr="000F1FBE">
        <w:rPr>
          <w:b/>
          <w:sz w:val="20"/>
          <w:szCs w:val="20"/>
        </w:rPr>
        <w:t>1</w:t>
      </w:r>
      <w:r w:rsidR="00CF7616" w:rsidRPr="00CF7616">
        <w:rPr>
          <w:b/>
          <w:sz w:val="20"/>
          <w:szCs w:val="20"/>
        </w:rPr>
        <w:t>6</w:t>
      </w:r>
      <w:r w:rsidR="001630E9" w:rsidRPr="000F1FBE">
        <w:rPr>
          <w:b/>
          <w:sz w:val="20"/>
          <w:szCs w:val="20"/>
        </w:rPr>
        <w:t>.0</w:t>
      </w:r>
      <w:r w:rsidR="000F1FBE" w:rsidRPr="000F1FBE">
        <w:rPr>
          <w:b/>
          <w:sz w:val="20"/>
          <w:szCs w:val="20"/>
        </w:rPr>
        <w:t>2</w:t>
      </w:r>
      <w:r w:rsidR="001630E9" w:rsidRPr="000F1FBE">
        <w:rPr>
          <w:b/>
          <w:sz w:val="20"/>
          <w:szCs w:val="20"/>
        </w:rPr>
        <w:t>.20</w:t>
      </w:r>
      <w:r w:rsidR="0084375B" w:rsidRPr="000F1FBE">
        <w:rPr>
          <w:b/>
          <w:sz w:val="20"/>
          <w:szCs w:val="20"/>
        </w:rPr>
        <w:t>20</w:t>
      </w:r>
      <w:r w:rsidR="001630E9" w:rsidRPr="000F1FBE">
        <w:rPr>
          <w:b/>
          <w:sz w:val="20"/>
          <w:szCs w:val="20"/>
        </w:rPr>
        <w:t xml:space="preserve">г. по </w:t>
      </w:r>
      <w:r w:rsidR="000F1FBE" w:rsidRPr="000F1FBE">
        <w:rPr>
          <w:b/>
          <w:sz w:val="20"/>
          <w:szCs w:val="20"/>
        </w:rPr>
        <w:t>30</w:t>
      </w:r>
      <w:r w:rsidR="001630E9" w:rsidRPr="000F1FBE">
        <w:rPr>
          <w:b/>
          <w:sz w:val="20"/>
          <w:szCs w:val="20"/>
        </w:rPr>
        <w:t>.0</w:t>
      </w:r>
      <w:r w:rsidR="000F1FBE" w:rsidRPr="000F1FBE">
        <w:rPr>
          <w:b/>
          <w:sz w:val="20"/>
          <w:szCs w:val="20"/>
        </w:rPr>
        <w:t>4</w:t>
      </w:r>
      <w:r w:rsidR="001630E9" w:rsidRPr="000F1FBE">
        <w:rPr>
          <w:b/>
          <w:sz w:val="20"/>
          <w:szCs w:val="20"/>
        </w:rPr>
        <w:t>.20</w:t>
      </w:r>
      <w:r w:rsidR="0084375B" w:rsidRPr="000F1FBE">
        <w:rPr>
          <w:b/>
          <w:sz w:val="20"/>
          <w:szCs w:val="20"/>
        </w:rPr>
        <w:t>20</w:t>
      </w:r>
      <w:r w:rsidR="001630E9" w:rsidRPr="000F1FBE">
        <w:rPr>
          <w:b/>
          <w:sz w:val="20"/>
          <w:szCs w:val="20"/>
        </w:rPr>
        <w:t>г.</w:t>
      </w:r>
      <w:r w:rsidR="001630E9" w:rsidRPr="00F24EFA">
        <w:rPr>
          <w:b/>
          <w:sz w:val="20"/>
          <w:szCs w:val="20"/>
        </w:rPr>
        <w:t xml:space="preserve">   </w:t>
      </w:r>
      <w:proofErr w:type="gramEnd"/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Место получения бланков листов голосования для заполнения: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sz w:val="20"/>
          <w:szCs w:val="20"/>
        </w:rPr>
        <w:t xml:space="preserve">– в почтовых ящиках собственников; – у инициаторов общего собрания. </w:t>
      </w:r>
    </w:p>
    <w:p w:rsid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при</w:t>
      </w:r>
      <w:r w:rsidR="00BA4AA5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 (заполненного)</w:t>
      </w:r>
      <w:r w:rsidRPr="007F2E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F2EF8" w:rsidRPr="007F2EF8" w:rsidRDefault="007F2EF8" w:rsidP="001630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>- инициаторам общего собрания, членам сч</w:t>
      </w:r>
      <w:r w:rsidR="009814EB">
        <w:rPr>
          <w:rFonts w:ascii="Times New Roman" w:hAnsi="Times New Roman" w:cs="Times New Roman"/>
          <w:sz w:val="20"/>
          <w:szCs w:val="20"/>
        </w:rPr>
        <w:t>ё</w:t>
      </w:r>
      <w:r w:rsidRPr="007F2EF8">
        <w:rPr>
          <w:rFonts w:ascii="Times New Roman" w:hAnsi="Times New Roman" w:cs="Times New Roman"/>
          <w:sz w:val="20"/>
          <w:szCs w:val="20"/>
        </w:rPr>
        <w:t>тной комиссии и их доверенным лицам лично в руки.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проведения общего собрания собственников</w:t>
      </w:r>
      <w:r w:rsidRPr="007F2EF8">
        <w:rPr>
          <w:rFonts w:ascii="Times New Roman" w:hAnsi="Times New Roman" w:cs="Times New Roman"/>
          <w:sz w:val="20"/>
          <w:szCs w:val="20"/>
        </w:rPr>
        <w:t>: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352B0" w:rsidRPr="001F6296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г. Раменское, ул. </w:t>
      </w:r>
      <w:proofErr w:type="spellStart"/>
      <w:r w:rsidR="001352B0" w:rsidRPr="001F6296">
        <w:rPr>
          <w:rFonts w:ascii="Times New Roman" w:hAnsi="Times New Roman" w:cs="Times New Roman"/>
          <w:b/>
          <w:sz w:val="20"/>
          <w:szCs w:val="20"/>
        </w:rPr>
        <w:t>Махова</w:t>
      </w:r>
      <w:proofErr w:type="spellEnd"/>
      <w:r w:rsidR="001352B0" w:rsidRPr="001F6296">
        <w:rPr>
          <w:rFonts w:ascii="Times New Roman" w:hAnsi="Times New Roman" w:cs="Times New Roman"/>
          <w:b/>
          <w:sz w:val="20"/>
          <w:szCs w:val="20"/>
        </w:rPr>
        <w:t>, д. 18/1 (Дворец спорта «Борисоглебский</w:t>
      </w:r>
      <w:r w:rsidR="001352B0" w:rsidRPr="000F1FBE">
        <w:rPr>
          <w:rFonts w:ascii="Times New Roman" w:hAnsi="Times New Roman" w:cs="Times New Roman"/>
          <w:b/>
          <w:sz w:val="20"/>
          <w:szCs w:val="20"/>
        </w:rPr>
        <w:t xml:space="preserve">») </w:t>
      </w:r>
      <w:r w:rsidR="000F1FBE" w:rsidRPr="000F1FBE">
        <w:rPr>
          <w:rFonts w:ascii="Times New Roman" w:hAnsi="Times New Roman" w:cs="Times New Roman"/>
          <w:b/>
          <w:sz w:val="20"/>
          <w:szCs w:val="20"/>
        </w:rPr>
        <w:t>1</w:t>
      </w:r>
      <w:r w:rsidR="00D867A7">
        <w:rPr>
          <w:rFonts w:ascii="Times New Roman" w:hAnsi="Times New Roman" w:cs="Times New Roman"/>
          <w:b/>
          <w:sz w:val="20"/>
          <w:szCs w:val="20"/>
        </w:rPr>
        <w:t>6</w:t>
      </w:r>
      <w:r w:rsidR="001352B0" w:rsidRPr="000F1FBE">
        <w:rPr>
          <w:rFonts w:ascii="Times New Roman" w:hAnsi="Times New Roman" w:cs="Times New Roman"/>
          <w:b/>
          <w:sz w:val="20"/>
          <w:szCs w:val="20"/>
        </w:rPr>
        <w:t>.0</w:t>
      </w:r>
      <w:r w:rsidR="000F1FBE" w:rsidRPr="000F1FBE">
        <w:rPr>
          <w:rFonts w:ascii="Times New Roman" w:hAnsi="Times New Roman" w:cs="Times New Roman"/>
          <w:b/>
          <w:sz w:val="20"/>
          <w:szCs w:val="20"/>
        </w:rPr>
        <w:t>2</w:t>
      </w:r>
      <w:r w:rsidR="001352B0" w:rsidRPr="000F1FBE">
        <w:rPr>
          <w:rFonts w:ascii="Times New Roman" w:hAnsi="Times New Roman" w:cs="Times New Roman"/>
          <w:b/>
          <w:sz w:val="20"/>
          <w:szCs w:val="20"/>
        </w:rPr>
        <w:t>.2020г. в 12 часов 00 минут.</w:t>
      </w:r>
      <w:proofErr w:type="gramEnd"/>
    </w:p>
    <w:p w:rsidR="007F2EF8" w:rsidRPr="000F1FBE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начала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ма листа голосования: </w:t>
      </w:r>
      <w:r w:rsidRPr="000F1FBE">
        <w:rPr>
          <w:rFonts w:ascii="Times New Roman" w:hAnsi="Times New Roman" w:cs="Times New Roman"/>
          <w:b/>
          <w:sz w:val="20"/>
          <w:szCs w:val="20"/>
        </w:rPr>
        <w:t>«</w:t>
      </w:r>
      <w:r w:rsidR="000F1FBE" w:rsidRPr="000F1FBE">
        <w:rPr>
          <w:rFonts w:ascii="Times New Roman" w:hAnsi="Times New Roman" w:cs="Times New Roman"/>
          <w:b/>
          <w:sz w:val="20"/>
          <w:szCs w:val="20"/>
        </w:rPr>
        <w:t>1</w:t>
      </w:r>
      <w:r w:rsidR="00D867A7">
        <w:rPr>
          <w:rFonts w:ascii="Times New Roman" w:hAnsi="Times New Roman" w:cs="Times New Roman"/>
          <w:b/>
          <w:sz w:val="20"/>
          <w:szCs w:val="20"/>
        </w:rPr>
        <w:t>6</w:t>
      </w:r>
      <w:r w:rsidRPr="000F1FB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0F1FBE" w:rsidRPr="000F1FBE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0F1FBE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84375B" w:rsidRPr="000F1FBE">
        <w:rPr>
          <w:rFonts w:ascii="Times New Roman" w:hAnsi="Times New Roman" w:cs="Times New Roman"/>
          <w:b/>
          <w:sz w:val="20"/>
          <w:szCs w:val="20"/>
        </w:rPr>
        <w:t>20</w:t>
      </w:r>
      <w:r w:rsidRPr="000F1FBE">
        <w:rPr>
          <w:rFonts w:ascii="Times New Roman" w:hAnsi="Times New Roman" w:cs="Times New Roman"/>
          <w:b/>
          <w:sz w:val="20"/>
          <w:szCs w:val="20"/>
        </w:rPr>
        <w:t xml:space="preserve"> г. с 1</w:t>
      </w:r>
      <w:r w:rsidR="0084375B" w:rsidRPr="000F1FBE">
        <w:rPr>
          <w:rFonts w:ascii="Times New Roman" w:hAnsi="Times New Roman" w:cs="Times New Roman"/>
          <w:b/>
          <w:sz w:val="20"/>
          <w:szCs w:val="20"/>
        </w:rPr>
        <w:t>2</w:t>
      </w:r>
      <w:r w:rsidRPr="000F1FBE">
        <w:rPr>
          <w:rFonts w:ascii="Times New Roman" w:hAnsi="Times New Roman" w:cs="Times New Roman"/>
          <w:b/>
          <w:sz w:val="20"/>
          <w:szCs w:val="20"/>
        </w:rPr>
        <w:t xml:space="preserve"> ч. 00 мин.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FBE">
        <w:rPr>
          <w:rFonts w:ascii="Times New Roman" w:hAnsi="Times New Roman" w:cs="Times New Roman"/>
          <w:b/>
          <w:sz w:val="20"/>
          <w:szCs w:val="20"/>
        </w:rPr>
        <w:t>Дата окончания при</w:t>
      </w:r>
      <w:r w:rsidR="00CE57DF" w:rsidRPr="000F1FBE">
        <w:rPr>
          <w:rFonts w:ascii="Times New Roman" w:hAnsi="Times New Roman" w:cs="Times New Roman"/>
          <w:b/>
          <w:sz w:val="20"/>
          <w:szCs w:val="20"/>
        </w:rPr>
        <w:t>ё</w:t>
      </w:r>
      <w:r w:rsidRPr="000F1FBE">
        <w:rPr>
          <w:rFonts w:ascii="Times New Roman" w:hAnsi="Times New Roman" w:cs="Times New Roman"/>
          <w:b/>
          <w:sz w:val="20"/>
          <w:szCs w:val="20"/>
        </w:rPr>
        <w:t>ма листа голосования:</w:t>
      </w:r>
      <w:r w:rsidRPr="000F1FBE">
        <w:rPr>
          <w:rFonts w:ascii="Times New Roman" w:hAnsi="Times New Roman" w:cs="Times New Roman"/>
          <w:sz w:val="20"/>
          <w:szCs w:val="20"/>
        </w:rPr>
        <w:t xml:space="preserve"> </w:t>
      </w:r>
      <w:r w:rsidRPr="000F1FBE">
        <w:rPr>
          <w:rFonts w:ascii="Times New Roman" w:hAnsi="Times New Roman" w:cs="Times New Roman"/>
          <w:b/>
          <w:sz w:val="20"/>
          <w:szCs w:val="20"/>
        </w:rPr>
        <w:t>«</w:t>
      </w:r>
      <w:r w:rsidR="000F1FBE" w:rsidRPr="000F1FBE">
        <w:rPr>
          <w:rFonts w:ascii="Times New Roman" w:hAnsi="Times New Roman" w:cs="Times New Roman"/>
          <w:b/>
          <w:sz w:val="20"/>
          <w:szCs w:val="20"/>
        </w:rPr>
        <w:t>30</w:t>
      </w:r>
      <w:r w:rsidR="00AB69E9" w:rsidRPr="000F1FBE">
        <w:rPr>
          <w:rFonts w:ascii="Times New Roman" w:hAnsi="Times New Roman" w:cs="Times New Roman"/>
          <w:b/>
          <w:sz w:val="20"/>
          <w:szCs w:val="20"/>
        </w:rPr>
        <w:t>»</w:t>
      </w:r>
      <w:r w:rsidRPr="000F1F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1FBE" w:rsidRPr="000F1FBE">
        <w:rPr>
          <w:rFonts w:ascii="Times New Roman" w:hAnsi="Times New Roman" w:cs="Times New Roman"/>
          <w:b/>
          <w:sz w:val="20"/>
          <w:szCs w:val="20"/>
        </w:rPr>
        <w:t xml:space="preserve">апреля </w:t>
      </w:r>
      <w:r w:rsidRPr="000F1FBE">
        <w:rPr>
          <w:rFonts w:ascii="Times New Roman" w:hAnsi="Times New Roman" w:cs="Times New Roman"/>
          <w:b/>
          <w:sz w:val="20"/>
          <w:szCs w:val="20"/>
        </w:rPr>
        <w:t>20</w:t>
      </w:r>
      <w:r w:rsidR="0084375B" w:rsidRPr="000F1FBE">
        <w:rPr>
          <w:rFonts w:ascii="Times New Roman" w:hAnsi="Times New Roman" w:cs="Times New Roman"/>
          <w:b/>
          <w:sz w:val="20"/>
          <w:szCs w:val="20"/>
        </w:rPr>
        <w:t>20</w:t>
      </w:r>
      <w:r w:rsidRPr="000F1FBE">
        <w:rPr>
          <w:rFonts w:ascii="Times New Roman" w:hAnsi="Times New Roman" w:cs="Times New Roman"/>
          <w:b/>
          <w:sz w:val="20"/>
          <w:szCs w:val="20"/>
        </w:rPr>
        <w:t xml:space="preserve"> г. до 20 ч</w:t>
      </w:r>
      <w:r w:rsidRPr="007F2EF8">
        <w:rPr>
          <w:rFonts w:ascii="Times New Roman" w:hAnsi="Times New Roman" w:cs="Times New Roman"/>
          <w:b/>
          <w:sz w:val="20"/>
          <w:szCs w:val="20"/>
        </w:rPr>
        <w:t>. 00 мин.</w:t>
      </w:r>
    </w:p>
    <w:p w:rsidR="007F2EF8" w:rsidRPr="007F2EF8" w:rsidRDefault="007F2EF8" w:rsidP="007F2EF8">
      <w:pPr>
        <w:pStyle w:val="Standard"/>
        <w:contextualSpacing/>
        <w:jc w:val="both"/>
        <w:rPr>
          <w:sz w:val="20"/>
          <w:szCs w:val="20"/>
          <w:u w:val="single"/>
        </w:rPr>
      </w:pPr>
      <w:r w:rsidRPr="007F2EF8">
        <w:rPr>
          <w:b/>
          <w:sz w:val="20"/>
          <w:szCs w:val="20"/>
        </w:rPr>
        <w:t xml:space="preserve">Ознакомиться с информацией и (или) материалами по вопросам повестки дня можно: </w:t>
      </w:r>
      <w:r w:rsidRPr="007F2EF8">
        <w:rPr>
          <w:sz w:val="20"/>
          <w:szCs w:val="20"/>
        </w:rPr>
        <w:t xml:space="preserve">на информационном стенде в подъезде дома, </w:t>
      </w:r>
      <w:r w:rsidR="00246D02" w:rsidRPr="00246D02">
        <w:rPr>
          <w:kern w:val="0"/>
          <w:sz w:val="20"/>
          <w:szCs w:val="20"/>
          <w:lang w:eastAsia="ru-RU"/>
        </w:rPr>
        <w:t>на сайте управляющей организац</w:t>
      </w:r>
      <w:proofErr w:type="gramStart"/>
      <w:r w:rsidR="00246D02" w:rsidRPr="00246D02">
        <w:rPr>
          <w:kern w:val="0"/>
          <w:sz w:val="20"/>
          <w:szCs w:val="20"/>
          <w:lang w:eastAsia="ru-RU"/>
        </w:rPr>
        <w:t>ии ООО</w:t>
      </w:r>
      <w:proofErr w:type="gramEnd"/>
      <w:r w:rsidR="00246D02" w:rsidRPr="00246D02">
        <w:rPr>
          <w:kern w:val="0"/>
          <w:sz w:val="20"/>
          <w:szCs w:val="20"/>
          <w:lang w:eastAsia="ru-RU"/>
        </w:rPr>
        <w:t xml:space="preserve"> «ВЕСТА-</w:t>
      </w:r>
      <w:r w:rsidR="00077EB3">
        <w:rPr>
          <w:kern w:val="0"/>
          <w:sz w:val="20"/>
          <w:szCs w:val="20"/>
          <w:lang w:eastAsia="ru-RU"/>
        </w:rPr>
        <w:t>Прогресс</w:t>
      </w:r>
      <w:r w:rsidR="00246D02" w:rsidRPr="00246D02">
        <w:rPr>
          <w:kern w:val="0"/>
          <w:sz w:val="20"/>
          <w:szCs w:val="20"/>
          <w:lang w:eastAsia="ru-RU"/>
        </w:rPr>
        <w:t xml:space="preserve">» ОГРН </w:t>
      </w:r>
      <w:r w:rsidR="00246D02" w:rsidRPr="001630E9">
        <w:rPr>
          <w:sz w:val="20"/>
          <w:szCs w:val="20"/>
        </w:rPr>
        <w:t>11</w:t>
      </w:r>
      <w:r w:rsidR="00077EB3">
        <w:rPr>
          <w:sz w:val="20"/>
          <w:szCs w:val="20"/>
        </w:rPr>
        <w:t>55040002787</w:t>
      </w:r>
      <w:r w:rsidR="00246D02" w:rsidRPr="00246D02">
        <w:rPr>
          <w:color w:val="000000"/>
          <w:kern w:val="0"/>
          <w:sz w:val="20"/>
          <w:szCs w:val="20"/>
          <w:lang w:eastAsia="ru-RU"/>
        </w:rPr>
        <w:t xml:space="preserve">, </w:t>
      </w:r>
      <w:hyperlink r:id="rId9" w:history="1">
        <w:r w:rsidR="00246D02" w:rsidRPr="00246D02">
          <w:rPr>
            <w:color w:val="0000FF"/>
            <w:kern w:val="0"/>
            <w:sz w:val="20"/>
            <w:szCs w:val="20"/>
            <w:u w:val="single"/>
            <w:lang w:eastAsia="ru-RU"/>
          </w:rPr>
          <w:t>http://gkvesta.ru</w:t>
        </w:r>
      </w:hyperlink>
      <w:r w:rsidR="00246D02" w:rsidRPr="00246D02">
        <w:rPr>
          <w:kern w:val="0"/>
          <w:sz w:val="20"/>
          <w:szCs w:val="20"/>
          <w:lang w:eastAsia="ru-RU"/>
        </w:rPr>
        <w:t>, а так же у инициаторов собрания</w:t>
      </w:r>
      <w:r w:rsidRPr="007F2EF8">
        <w:rPr>
          <w:sz w:val="20"/>
          <w:szCs w:val="20"/>
        </w:rPr>
        <w:t>.</w:t>
      </w:r>
    </w:p>
    <w:p w:rsidR="00246D02" w:rsidRPr="00246D02" w:rsidRDefault="00246D02" w:rsidP="00077EB3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Собственник /Представитель собственника: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_________________________________________________________________________________________________________</w:t>
      </w:r>
    </w:p>
    <w:p w:rsidR="00246D02" w:rsidRPr="00246D02" w:rsidRDefault="00246D02" w:rsidP="00077EB3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</w:pPr>
      <w:r w:rsidRPr="00246D02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(ФИО собственника/представителя)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>Документ, удостоверяющий личность:</w:t>
      </w:r>
      <w:r w:rsidRPr="00246D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Паспортные данные 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_____№_______________</w:t>
      </w:r>
      <w:proofErr w:type="gramStart"/>
      <w:r w:rsidRPr="00246D02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246D02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______________________________________________________________________код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одразделения__________________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Номер квартиры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 собственника (нескольких квартир):___________________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246D02" w:rsidTr="009E5EFF">
        <w:trPr>
          <w:trHeight w:val="274"/>
        </w:trPr>
        <w:tc>
          <w:tcPr>
            <w:tcW w:w="2122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246D02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Запись регистрации права 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246D02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Дата </w:t>
            </w:r>
            <w:r w:rsidR="009F37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государственной регистрации права </w:t>
            </w: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Общая площадь квартиры (помещения), без учёта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246D02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оли в праве общей долевой собственности (</w:t>
            </w:r>
            <w:proofErr w:type="spellStart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кв</w:t>
            </w:r>
            <w:proofErr w:type="gramStart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)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246D02" w:rsidRPr="00246D02" w:rsidTr="009E5EFF">
        <w:trPr>
          <w:trHeight w:val="369"/>
        </w:trPr>
        <w:tc>
          <w:tcPr>
            <w:tcW w:w="2122" w:type="dxa"/>
            <w:vAlign w:val="center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7F2EF8" w:rsidRPr="007F2EF8" w:rsidRDefault="007F2EF8" w:rsidP="007F2EF8">
      <w:pPr>
        <w:pStyle w:val="Standard"/>
        <w:jc w:val="both"/>
        <w:rPr>
          <w:sz w:val="20"/>
          <w:szCs w:val="20"/>
        </w:rPr>
      </w:pPr>
      <w:r w:rsidRPr="007F2EF8">
        <w:rPr>
          <w:sz w:val="20"/>
          <w:szCs w:val="20"/>
        </w:rPr>
        <w:tab/>
        <w:t xml:space="preserve">По каждому вопросу </w:t>
      </w:r>
      <w:proofErr w:type="gramStart"/>
      <w:r w:rsidRPr="007F2EF8">
        <w:rPr>
          <w:sz w:val="20"/>
          <w:szCs w:val="20"/>
        </w:rPr>
        <w:t>повестки дня общего собрания собственников помещений</w:t>
      </w:r>
      <w:proofErr w:type="gramEnd"/>
      <w:r w:rsidRPr="007F2EF8">
        <w:rPr>
          <w:sz w:val="20"/>
          <w:szCs w:val="20"/>
        </w:rPr>
        <w:t xml:space="preserve"> в многоквартирном доме и их представителей, проводимо</w:t>
      </w:r>
      <w:r w:rsidR="009814EB">
        <w:rPr>
          <w:sz w:val="20"/>
          <w:szCs w:val="20"/>
        </w:rPr>
        <w:t>го</w:t>
      </w:r>
      <w:r w:rsidRPr="007F2EF8">
        <w:rPr>
          <w:sz w:val="20"/>
          <w:szCs w:val="20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>
        <w:rPr>
          <w:sz w:val="20"/>
          <w:szCs w:val="20"/>
        </w:rPr>
        <w:t>ё</w:t>
      </w:r>
      <w:r w:rsidRPr="007F2EF8">
        <w:rPr>
          <w:sz w:val="20"/>
          <w:szCs w:val="20"/>
        </w:rPr>
        <w:t>нном месте знак «+» или «</w:t>
      </w:r>
      <w:r w:rsidRPr="007F2EF8">
        <w:rPr>
          <w:sz w:val="20"/>
          <w:szCs w:val="20"/>
          <w:lang w:val="en-US"/>
        </w:rPr>
        <w:t>v</w:t>
      </w:r>
      <w:r w:rsidRPr="007F2EF8">
        <w:rPr>
          <w:sz w:val="20"/>
          <w:szCs w:val="20"/>
        </w:rPr>
        <w:t>».</w:t>
      </w:r>
    </w:p>
    <w:p w:rsidR="009F37F9" w:rsidRDefault="007F2EF8" w:rsidP="007F2EF8">
      <w:pPr>
        <w:pStyle w:val="Standard"/>
        <w:jc w:val="both"/>
        <w:rPr>
          <w:i/>
          <w:sz w:val="20"/>
          <w:szCs w:val="20"/>
        </w:rPr>
      </w:pPr>
      <w:r w:rsidRPr="007F2EF8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C92C06">
        <w:rPr>
          <w:i/>
          <w:sz w:val="20"/>
          <w:szCs w:val="20"/>
        </w:rPr>
        <w:tab/>
      </w:r>
    </w:p>
    <w:p w:rsidR="007F2EF8" w:rsidRPr="00C92C06" w:rsidRDefault="007F2EF8" w:rsidP="007F2EF8">
      <w:pPr>
        <w:pStyle w:val="Standard"/>
        <w:jc w:val="both"/>
        <w:rPr>
          <w:i/>
          <w:sz w:val="20"/>
          <w:szCs w:val="20"/>
        </w:rPr>
      </w:pPr>
      <w:r w:rsidRPr="00C92C06">
        <w:rPr>
          <w:i/>
          <w:sz w:val="20"/>
          <w:szCs w:val="20"/>
        </w:rPr>
        <w:tab/>
      </w: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734"/>
        <w:gridCol w:w="47"/>
        <w:gridCol w:w="1619"/>
        <w:gridCol w:w="94"/>
        <w:gridCol w:w="1572"/>
        <w:gridCol w:w="142"/>
        <w:gridCol w:w="1524"/>
        <w:gridCol w:w="72"/>
        <w:gridCol w:w="1594"/>
        <w:gridCol w:w="107"/>
        <w:gridCol w:w="1984"/>
        <w:gridCol w:w="1525"/>
        <w:gridCol w:w="1666"/>
        <w:gridCol w:w="1666"/>
        <w:gridCol w:w="1666"/>
        <w:gridCol w:w="1666"/>
      </w:tblGrid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077EB3" w:rsidRDefault="002F0D62" w:rsidP="009814EB">
            <w:pPr>
              <w:pStyle w:val="Standard"/>
              <w:snapToGrid w:val="0"/>
              <w:rPr>
                <w:sz w:val="18"/>
                <w:szCs w:val="18"/>
              </w:rPr>
            </w:pPr>
            <w:r w:rsidRPr="00077EB3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9814EB" w:rsidRPr="00077EB3">
              <w:rPr>
                <w:b/>
                <w:sz w:val="18"/>
                <w:szCs w:val="18"/>
              </w:rPr>
              <w:t>ё</w:t>
            </w:r>
            <w:r w:rsidRPr="00077EB3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077EB3" w:rsidRDefault="002F0D62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077EB3">
              <w:rPr>
                <w:sz w:val="18"/>
                <w:szCs w:val="18"/>
              </w:rPr>
              <w:t xml:space="preserve">Избрать: Председателя общего собрания – </w:t>
            </w:r>
            <w:proofErr w:type="spellStart"/>
            <w:r w:rsidR="001C1E4F" w:rsidRPr="00077EB3">
              <w:rPr>
                <w:sz w:val="18"/>
                <w:szCs w:val="18"/>
              </w:rPr>
              <w:t>Золотовскую</w:t>
            </w:r>
            <w:proofErr w:type="spellEnd"/>
            <w:r w:rsidR="001C1E4F" w:rsidRPr="00077EB3">
              <w:rPr>
                <w:sz w:val="18"/>
                <w:szCs w:val="18"/>
              </w:rPr>
              <w:t xml:space="preserve"> Елену Георгиевну</w:t>
            </w:r>
            <w:r w:rsidRPr="00077EB3">
              <w:rPr>
                <w:sz w:val="18"/>
                <w:szCs w:val="18"/>
              </w:rPr>
              <w:t xml:space="preserve"> (кв</w:t>
            </w:r>
            <w:r w:rsidR="00F24EFA" w:rsidRPr="00077EB3">
              <w:rPr>
                <w:sz w:val="18"/>
                <w:szCs w:val="18"/>
              </w:rPr>
              <w:t xml:space="preserve">. </w:t>
            </w:r>
            <w:r w:rsidR="001C1E4F" w:rsidRPr="00077EB3">
              <w:rPr>
                <w:sz w:val="18"/>
                <w:szCs w:val="18"/>
              </w:rPr>
              <w:t>104)</w:t>
            </w:r>
            <w:r w:rsidR="00A15B03" w:rsidRPr="00077EB3">
              <w:rPr>
                <w:sz w:val="18"/>
                <w:szCs w:val="18"/>
              </w:rPr>
              <w:t>.</w:t>
            </w:r>
          </w:p>
          <w:p w:rsidR="002F0D62" w:rsidRPr="00077EB3" w:rsidRDefault="002F0D62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077EB3">
              <w:rPr>
                <w:sz w:val="18"/>
                <w:szCs w:val="18"/>
              </w:rPr>
              <w:t xml:space="preserve">Секретаря общего собрания – </w:t>
            </w:r>
            <w:proofErr w:type="spellStart"/>
            <w:r w:rsidR="001C1E4F" w:rsidRPr="00077EB3">
              <w:rPr>
                <w:sz w:val="18"/>
                <w:szCs w:val="18"/>
              </w:rPr>
              <w:t>Невдах</w:t>
            </w:r>
            <w:proofErr w:type="spellEnd"/>
            <w:r w:rsidR="001C1E4F" w:rsidRPr="00077EB3">
              <w:rPr>
                <w:sz w:val="18"/>
                <w:szCs w:val="18"/>
              </w:rPr>
              <w:t xml:space="preserve"> Кристину Валерьевну</w:t>
            </w:r>
            <w:r w:rsidRPr="00077EB3">
              <w:rPr>
                <w:sz w:val="18"/>
                <w:szCs w:val="18"/>
              </w:rPr>
              <w:t xml:space="preserve"> (кв</w:t>
            </w:r>
            <w:r w:rsidR="00A15B03" w:rsidRPr="00077EB3">
              <w:rPr>
                <w:sz w:val="18"/>
                <w:szCs w:val="18"/>
              </w:rPr>
              <w:t xml:space="preserve">. </w:t>
            </w:r>
            <w:r w:rsidR="001C1E4F" w:rsidRPr="00077EB3">
              <w:rPr>
                <w:sz w:val="18"/>
                <w:szCs w:val="18"/>
              </w:rPr>
              <w:t>43</w:t>
            </w:r>
            <w:r w:rsidRPr="00077EB3">
              <w:rPr>
                <w:sz w:val="18"/>
                <w:szCs w:val="18"/>
              </w:rPr>
              <w:t>)</w:t>
            </w:r>
            <w:r w:rsidR="00A15B03" w:rsidRPr="00077EB3">
              <w:rPr>
                <w:sz w:val="18"/>
                <w:szCs w:val="18"/>
              </w:rPr>
              <w:t>.</w:t>
            </w:r>
          </w:p>
          <w:p w:rsidR="002F0D62" w:rsidRPr="00077EB3" w:rsidRDefault="002F0D62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077EB3">
              <w:rPr>
                <w:sz w:val="18"/>
                <w:szCs w:val="18"/>
              </w:rPr>
              <w:t>Сч</w:t>
            </w:r>
            <w:r w:rsidR="00CE57DF" w:rsidRPr="00077EB3">
              <w:rPr>
                <w:sz w:val="18"/>
                <w:szCs w:val="18"/>
              </w:rPr>
              <w:t>ё</w:t>
            </w:r>
            <w:r w:rsidRPr="00077EB3">
              <w:rPr>
                <w:sz w:val="18"/>
                <w:szCs w:val="18"/>
              </w:rPr>
              <w:t xml:space="preserve">тную комиссию в составе </w:t>
            </w:r>
            <w:r w:rsidR="00AC2118">
              <w:rPr>
                <w:sz w:val="18"/>
                <w:szCs w:val="18"/>
                <w:lang w:val="en-US"/>
              </w:rPr>
              <w:t>4</w:t>
            </w:r>
            <w:r w:rsidRPr="00077EB3">
              <w:rPr>
                <w:sz w:val="18"/>
                <w:szCs w:val="18"/>
              </w:rPr>
              <w:t xml:space="preserve"> (</w:t>
            </w:r>
            <w:r w:rsidR="00AC2118">
              <w:rPr>
                <w:sz w:val="18"/>
                <w:szCs w:val="18"/>
              </w:rPr>
              <w:t>четырех</w:t>
            </w:r>
            <w:r w:rsidRPr="00077EB3">
              <w:rPr>
                <w:sz w:val="18"/>
                <w:szCs w:val="18"/>
              </w:rPr>
              <w:t xml:space="preserve">) человек: </w:t>
            </w:r>
            <w:r w:rsidR="004E2663" w:rsidRPr="00077EB3">
              <w:rPr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="004E2663" w:rsidRPr="00077EB3">
              <w:rPr>
                <w:sz w:val="18"/>
                <w:szCs w:val="18"/>
              </w:rPr>
              <w:t xml:space="preserve">  </w:t>
            </w:r>
          </w:p>
          <w:p w:rsidR="002F0D62" w:rsidRPr="00077EB3" w:rsidRDefault="002F0D62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077EB3">
              <w:rPr>
                <w:sz w:val="18"/>
                <w:szCs w:val="18"/>
              </w:rPr>
              <w:t>Председателя сч</w:t>
            </w:r>
            <w:r w:rsidR="00CE57DF" w:rsidRPr="00077EB3">
              <w:rPr>
                <w:sz w:val="18"/>
                <w:szCs w:val="18"/>
              </w:rPr>
              <w:t>ё</w:t>
            </w:r>
            <w:r w:rsidRPr="00077EB3">
              <w:rPr>
                <w:sz w:val="18"/>
                <w:szCs w:val="18"/>
              </w:rPr>
              <w:t xml:space="preserve">тной комиссии: </w:t>
            </w:r>
            <w:proofErr w:type="spellStart"/>
            <w:r w:rsidR="001C1E4F" w:rsidRPr="00077EB3">
              <w:rPr>
                <w:sz w:val="18"/>
                <w:szCs w:val="18"/>
              </w:rPr>
              <w:t>Макудрай</w:t>
            </w:r>
            <w:proofErr w:type="spellEnd"/>
            <w:r w:rsidR="001C1E4F" w:rsidRPr="00077EB3">
              <w:rPr>
                <w:sz w:val="18"/>
                <w:szCs w:val="18"/>
              </w:rPr>
              <w:t xml:space="preserve"> Веру Владимировну</w:t>
            </w:r>
            <w:r w:rsidRPr="00077EB3">
              <w:rPr>
                <w:sz w:val="18"/>
                <w:szCs w:val="18"/>
              </w:rPr>
              <w:t xml:space="preserve"> (кв</w:t>
            </w:r>
            <w:r w:rsidR="001C1E4F" w:rsidRPr="00077EB3">
              <w:rPr>
                <w:sz w:val="18"/>
                <w:szCs w:val="18"/>
              </w:rPr>
              <w:t>. 68)</w:t>
            </w:r>
            <w:r w:rsidR="00A15B03" w:rsidRPr="00077EB3">
              <w:rPr>
                <w:sz w:val="18"/>
                <w:szCs w:val="18"/>
              </w:rPr>
              <w:t>.</w:t>
            </w:r>
            <w:r w:rsidRPr="00077EB3">
              <w:rPr>
                <w:sz w:val="18"/>
                <w:szCs w:val="18"/>
              </w:rPr>
              <w:t xml:space="preserve"> </w:t>
            </w:r>
          </w:p>
          <w:p w:rsidR="002F0D62" w:rsidRPr="00C92C06" w:rsidRDefault="002F0D62" w:rsidP="00AC211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077EB3">
              <w:rPr>
                <w:sz w:val="18"/>
                <w:szCs w:val="18"/>
              </w:rPr>
              <w:t>Членов сч</w:t>
            </w:r>
            <w:r w:rsidR="00CE57DF" w:rsidRPr="00077EB3">
              <w:rPr>
                <w:sz w:val="18"/>
                <w:szCs w:val="18"/>
              </w:rPr>
              <w:t>ё</w:t>
            </w:r>
            <w:r w:rsidRPr="00077EB3">
              <w:rPr>
                <w:sz w:val="18"/>
                <w:szCs w:val="18"/>
              </w:rPr>
              <w:t xml:space="preserve">тной комиссии: </w:t>
            </w:r>
            <w:proofErr w:type="spellStart"/>
            <w:r w:rsidR="003629A9">
              <w:rPr>
                <w:sz w:val="18"/>
                <w:szCs w:val="18"/>
              </w:rPr>
              <w:t>Колякину</w:t>
            </w:r>
            <w:proofErr w:type="spellEnd"/>
            <w:r w:rsidR="003629A9">
              <w:rPr>
                <w:sz w:val="18"/>
                <w:szCs w:val="18"/>
              </w:rPr>
              <w:t xml:space="preserve"> Анну Евгеньевну </w:t>
            </w:r>
            <w:r w:rsidRPr="00077EB3">
              <w:rPr>
                <w:sz w:val="18"/>
                <w:szCs w:val="18"/>
              </w:rPr>
              <w:t>(кв</w:t>
            </w:r>
            <w:r w:rsidR="001C1E4F" w:rsidRPr="00077EB3">
              <w:rPr>
                <w:sz w:val="18"/>
                <w:szCs w:val="18"/>
              </w:rPr>
              <w:t>. 2</w:t>
            </w:r>
            <w:r w:rsidR="003629A9">
              <w:rPr>
                <w:sz w:val="18"/>
                <w:szCs w:val="18"/>
              </w:rPr>
              <w:t>61</w:t>
            </w:r>
            <w:r w:rsidR="00A70D61" w:rsidRPr="00077EB3">
              <w:rPr>
                <w:sz w:val="18"/>
                <w:szCs w:val="18"/>
              </w:rPr>
              <w:t xml:space="preserve">); </w:t>
            </w:r>
            <w:r w:rsidR="001C1E4F" w:rsidRPr="00077EB3">
              <w:rPr>
                <w:sz w:val="18"/>
                <w:szCs w:val="18"/>
              </w:rPr>
              <w:t>Чернышеву Нину Ивановну</w:t>
            </w:r>
            <w:r w:rsidR="00A70D61" w:rsidRPr="00077EB3">
              <w:rPr>
                <w:sz w:val="18"/>
                <w:szCs w:val="18"/>
              </w:rPr>
              <w:t xml:space="preserve"> (кв. </w:t>
            </w:r>
            <w:r w:rsidR="001C1E4F" w:rsidRPr="00077EB3">
              <w:rPr>
                <w:sz w:val="18"/>
                <w:szCs w:val="18"/>
              </w:rPr>
              <w:t>122</w:t>
            </w:r>
            <w:r w:rsidRPr="00077EB3">
              <w:rPr>
                <w:sz w:val="18"/>
                <w:szCs w:val="18"/>
              </w:rPr>
              <w:t>)</w:t>
            </w:r>
            <w:r w:rsidR="00A70D61" w:rsidRPr="00077EB3">
              <w:rPr>
                <w:sz w:val="18"/>
                <w:szCs w:val="18"/>
              </w:rPr>
              <w:t>;</w:t>
            </w:r>
            <w:r w:rsidRPr="00077EB3">
              <w:rPr>
                <w:sz w:val="18"/>
                <w:szCs w:val="18"/>
              </w:rPr>
              <w:t xml:space="preserve"> </w:t>
            </w:r>
            <w:r w:rsidR="001C1E4F" w:rsidRPr="00077EB3">
              <w:rPr>
                <w:sz w:val="18"/>
                <w:szCs w:val="18"/>
              </w:rPr>
              <w:t>Полещука Олега Валентиновича (кв. 185</w:t>
            </w:r>
            <w:r w:rsidR="0084375B" w:rsidRPr="00077EB3">
              <w:rPr>
                <w:sz w:val="18"/>
                <w:szCs w:val="18"/>
              </w:rPr>
              <w:t>)</w:t>
            </w:r>
            <w:r w:rsidR="002917E3" w:rsidRPr="00077EB3">
              <w:rPr>
                <w:sz w:val="18"/>
                <w:szCs w:val="18"/>
              </w:rPr>
              <w:t>.</w:t>
            </w:r>
          </w:p>
        </w:tc>
      </w:tr>
      <w:tr w:rsidR="002F0D62" w:rsidRPr="00C92C06" w:rsidTr="004201EA">
        <w:trPr>
          <w:gridAfter w:val="5"/>
          <w:wAfter w:w="8189" w:type="dxa"/>
          <w:trHeight w:val="242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84375B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84375B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4375B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О расторжении договоров управления с действующей управляющей организацией.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4375B" w:rsidP="000C62AD">
            <w:pPr>
              <w:widowControl/>
              <w:tabs>
                <w:tab w:val="left" w:pos="8302"/>
              </w:tabs>
              <w:snapToGrid w:val="0"/>
              <w:spacing w:after="0" w:line="240" w:lineRule="auto"/>
              <w:contextualSpacing/>
              <w:jc w:val="both"/>
              <w:rPr>
                <w:i/>
                <w:kern w:val="2"/>
                <w:sz w:val="20"/>
                <w:szCs w:val="20"/>
              </w:rPr>
            </w:pPr>
            <w:r w:rsidRPr="008437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Расторгнуть договоры управления с управляющей организацией </w:t>
            </w:r>
            <w:r w:rsidR="003629A9" w:rsidRPr="00CF7616">
              <w:rPr>
                <w:rFonts w:ascii="Times New Roman" w:eastAsia="Times New Roman" w:hAnsi="Times New Roman" w:cs="Times New Roman"/>
                <w:sz w:val="18"/>
                <w:szCs w:val="18"/>
              </w:rPr>
              <w:t>ОО</w:t>
            </w:r>
            <w:r w:rsidRPr="00CF7616">
              <w:rPr>
                <w:rFonts w:ascii="Times New Roman" w:eastAsia="Times New Roman" w:hAnsi="Times New Roman" w:cs="Times New Roman"/>
                <w:sz w:val="18"/>
                <w:szCs w:val="18"/>
              </w:rPr>
              <w:t>О «</w:t>
            </w:r>
            <w:r w:rsidR="006048FA" w:rsidRPr="00CF7616">
              <w:rPr>
                <w:rFonts w:ascii="Times New Roman" w:eastAsia="Times New Roman" w:hAnsi="Times New Roman" w:cs="Times New Roman"/>
                <w:sz w:val="18"/>
                <w:szCs w:val="18"/>
              </w:rPr>
              <w:t>УК» З</w:t>
            </w:r>
            <w:r w:rsidR="000C62AD">
              <w:rPr>
                <w:rFonts w:ascii="Times New Roman" w:eastAsia="Times New Roman" w:hAnsi="Times New Roman" w:cs="Times New Roman"/>
                <w:sz w:val="18"/>
                <w:szCs w:val="18"/>
              </w:rPr>
              <w:t>еленый</w:t>
            </w:r>
            <w:r w:rsidR="006048FA" w:rsidRPr="00CF76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C62A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</w:t>
            </w:r>
            <w:r w:rsidRPr="00CF761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CF7616">
              <w:rPr>
                <w:sz w:val="18"/>
                <w:szCs w:val="18"/>
              </w:rPr>
              <w:t xml:space="preserve"> </w:t>
            </w:r>
            <w:r w:rsidRPr="00CF7616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077E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48FA">
              <w:rPr>
                <w:rFonts w:ascii="Times New Roman" w:hAnsi="Times New Roman" w:cs="Times New Roman"/>
                <w:sz w:val="18"/>
                <w:szCs w:val="18"/>
              </w:rPr>
              <w:t>1135040012766</w:t>
            </w:r>
          </w:p>
        </w:tc>
      </w:tr>
      <w:tr w:rsidR="002F0D62" w:rsidRPr="00C92C06" w:rsidTr="004201EA">
        <w:trPr>
          <w:gridAfter w:val="5"/>
          <w:wAfter w:w="8189" w:type="dxa"/>
          <w:trHeight w:val="369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77EB3" w:rsidRPr="009D0DC0" w:rsidTr="00077EB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9D0DC0" w:rsidRDefault="00077EB3" w:rsidP="00077EB3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A81D37">
              <w:rPr>
                <w:b/>
                <w:sz w:val="18"/>
                <w:szCs w:val="18"/>
              </w:rPr>
              <w:t>Выбор способа управления многоквартирным домом.</w:t>
            </w:r>
          </w:p>
        </w:tc>
      </w:tr>
      <w:tr w:rsidR="00077EB3" w:rsidRPr="009D0DC0" w:rsidTr="00077EB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1B0C73" w:rsidRDefault="00077EB3" w:rsidP="00077EB3">
            <w:pPr>
              <w:widowControl/>
              <w:tabs>
                <w:tab w:val="left" w:pos="830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  <w:r w:rsidRPr="001B0C73">
              <w:rPr>
                <w:rFonts w:ascii="Times New Roman" w:hAnsi="Times New Roman" w:cs="Times New Roman"/>
                <w:sz w:val="18"/>
                <w:szCs w:val="18"/>
              </w:rPr>
              <w:t>Избрать способ управления домом - управление управляющей организацией.</w:t>
            </w:r>
          </w:p>
        </w:tc>
      </w:tr>
      <w:tr w:rsidR="00077EB3" w:rsidRPr="00C92C06" w:rsidTr="00077EB3">
        <w:trPr>
          <w:gridAfter w:val="5"/>
          <w:wAfter w:w="8189" w:type="dxa"/>
          <w:trHeight w:val="369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77EB3" w:rsidRPr="009D0DC0" w:rsidTr="00077EB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9D0DC0" w:rsidRDefault="00077EB3" w:rsidP="001B0C73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A81D37">
              <w:rPr>
                <w:b/>
                <w:sz w:val="18"/>
                <w:szCs w:val="18"/>
              </w:rPr>
              <w:t xml:space="preserve">Выбор управляющей </w:t>
            </w:r>
            <w:r w:rsidRPr="002616DE">
              <w:rPr>
                <w:b/>
                <w:sz w:val="18"/>
                <w:szCs w:val="18"/>
              </w:rPr>
              <w:t>организац</w:t>
            </w:r>
            <w:proofErr w:type="gramStart"/>
            <w:r w:rsidRPr="002616DE">
              <w:rPr>
                <w:b/>
                <w:sz w:val="18"/>
                <w:szCs w:val="18"/>
              </w:rPr>
              <w:t xml:space="preserve">ии </w:t>
            </w:r>
            <w:r w:rsidRPr="008760D9">
              <w:rPr>
                <w:b/>
                <w:sz w:val="18"/>
                <w:szCs w:val="18"/>
              </w:rPr>
              <w:t>ООО</w:t>
            </w:r>
            <w:proofErr w:type="gramEnd"/>
            <w:r w:rsidRPr="008760D9">
              <w:rPr>
                <w:b/>
                <w:sz w:val="18"/>
                <w:szCs w:val="18"/>
              </w:rPr>
              <w:t xml:space="preserve"> «ВЕСТА</w:t>
            </w:r>
            <w:r w:rsidRPr="00832BF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Прогресс</w:t>
            </w:r>
            <w:r w:rsidRPr="00832BFC">
              <w:rPr>
                <w:b/>
                <w:sz w:val="18"/>
                <w:szCs w:val="18"/>
              </w:rPr>
              <w:t>» ОГРН</w:t>
            </w:r>
            <w:r w:rsidRPr="00832BFC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B0C73">
              <w:rPr>
                <w:b/>
                <w:color w:val="000000"/>
                <w:sz w:val="18"/>
                <w:szCs w:val="18"/>
              </w:rPr>
              <w:t>1155040002787</w:t>
            </w:r>
            <w:r w:rsidRPr="00832BFC">
              <w:rPr>
                <w:b/>
                <w:sz w:val="18"/>
                <w:szCs w:val="18"/>
              </w:rPr>
              <w:t>,</w:t>
            </w:r>
            <w:r w:rsidRPr="00A81D37">
              <w:rPr>
                <w:b/>
                <w:sz w:val="18"/>
                <w:szCs w:val="18"/>
              </w:rPr>
              <w:t xml:space="preserve"> утверждение перечня работ по содержанию жилого помещения в соответствии с договором управления и тарифа на содержание жилого помещения.</w:t>
            </w:r>
          </w:p>
        </w:tc>
      </w:tr>
      <w:tr w:rsidR="00077EB3" w:rsidRPr="009D0DC0" w:rsidTr="00077EB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84375B" w:rsidRDefault="00077EB3" w:rsidP="00077EB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375B">
              <w:rPr>
                <w:rFonts w:ascii="Times New Roman" w:hAnsi="Times New Roman" w:cs="Times New Roman"/>
                <w:sz w:val="18"/>
                <w:szCs w:val="18"/>
              </w:rPr>
              <w:t>Выбрать управляющую организацию ООО «ВЕСТА-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Прогресс</w:t>
            </w:r>
            <w:r w:rsidRPr="0084375B">
              <w:rPr>
                <w:rFonts w:ascii="Times New Roman" w:hAnsi="Times New Roman" w:cs="Times New Roman"/>
                <w:sz w:val="18"/>
                <w:szCs w:val="18"/>
              </w:rPr>
              <w:t xml:space="preserve">» ОГРН </w:t>
            </w:r>
            <w:r w:rsidR="001B0C73">
              <w:rPr>
                <w:rFonts w:ascii="Times New Roman" w:hAnsi="Times New Roman" w:cs="Times New Roman"/>
                <w:sz w:val="18"/>
                <w:szCs w:val="18"/>
              </w:rPr>
              <w:t>1155040002787</w:t>
            </w:r>
            <w:r w:rsidRPr="0084375B">
              <w:rPr>
                <w:rFonts w:ascii="Times New Roman" w:hAnsi="Times New Roman" w:cs="Times New Roman"/>
                <w:sz w:val="18"/>
                <w:szCs w:val="18"/>
              </w:rPr>
              <w:t xml:space="preserve"> утвердить перечень работ по содержанию жилого помещения в соответствии с договором управления и тариф на содержание жилого помещения в размере </w:t>
            </w:r>
            <w:r w:rsidR="006C779E" w:rsidRPr="006C779E">
              <w:rPr>
                <w:rFonts w:ascii="Times New Roman" w:hAnsi="Times New Roman" w:cs="Times New Roman"/>
                <w:b/>
                <w:sz w:val="18"/>
                <w:szCs w:val="18"/>
              </w:rPr>
              <w:t>39,92</w:t>
            </w:r>
            <w:r w:rsidRPr="00843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руб. кв./м. </w:t>
            </w:r>
            <w:r w:rsidRPr="0084375B">
              <w:rPr>
                <w:rFonts w:ascii="Times New Roman" w:eastAsia="Times New Roman" w:hAnsi="Times New Roman" w:cs="Times New Roman"/>
                <w:sz w:val="18"/>
                <w:szCs w:val="18"/>
              </w:rPr>
              <w:t>без учета платы за вывоз ТБО, а также без учета платы за ресурсы, потребляемые при содержании общего имущества в многоквартирном доме (холодную воду, горячую воду, электрическую энергию, а также</w:t>
            </w:r>
            <w:proofErr w:type="gramEnd"/>
            <w:r w:rsidRPr="008437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отведение сточных вод). </w:t>
            </w:r>
          </w:p>
          <w:p w:rsidR="00077EB3" w:rsidRPr="009D0DC0" w:rsidRDefault="00077EB3" w:rsidP="00077EB3">
            <w:pPr>
              <w:widowControl/>
              <w:tabs>
                <w:tab w:val="left" w:pos="8302"/>
              </w:tabs>
              <w:snapToGrid w:val="0"/>
              <w:spacing w:after="0" w:line="240" w:lineRule="auto"/>
              <w:contextualSpacing/>
              <w:jc w:val="both"/>
              <w:rPr>
                <w:i/>
                <w:kern w:val="2"/>
                <w:sz w:val="20"/>
                <w:szCs w:val="20"/>
              </w:rPr>
            </w:pPr>
            <w:r w:rsidRPr="001B0C73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Размер платы за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</w:t>
            </w:r>
            <w:r w:rsidRPr="0084375B">
              <w:rPr>
                <w:kern w:val="2"/>
                <w:sz w:val="18"/>
                <w:szCs w:val="18"/>
              </w:rPr>
              <w:t>.</w:t>
            </w:r>
          </w:p>
        </w:tc>
      </w:tr>
      <w:tr w:rsidR="00077EB3" w:rsidRPr="00C92C06" w:rsidTr="00077EB3">
        <w:trPr>
          <w:gridAfter w:val="5"/>
          <w:wAfter w:w="8189" w:type="dxa"/>
          <w:trHeight w:val="369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77EB3" w:rsidRPr="00C92C06" w:rsidRDefault="00077EB3" w:rsidP="00077EB3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9E5EFF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9E5EFF" w:rsidRPr="009E5EFF" w:rsidRDefault="009E5EFF" w:rsidP="009E5EFF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>Подпись, _____________________________________________________</w:t>
            </w: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 xml:space="preserve">                                   (собственника или его доверенного лица) </w:t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  <w:t>«____»_________20</w:t>
            </w:r>
            <w:r w:rsidR="001B0C73">
              <w:rPr>
                <w:b/>
                <w:i/>
                <w:sz w:val="20"/>
                <w:szCs w:val="20"/>
                <w:lang w:eastAsia="en-US" w:bidi="en-US"/>
              </w:rPr>
              <w:t>20</w:t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>г.</w:t>
            </w: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</w:tc>
      </w:tr>
      <w:tr w:rsidR="009E5EFF" w:rsidRPr="00C92C06" w:rsidTr="00EF17A6">
        <w:trPr>
          <w:gridAfter w:val="5"/>
          <w:wAfter w:w="8189" w:type="dxa"/>
          <w:trHeight w:val="70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9E5EFF" w:rsidRPr="00C92C06" w:rsidRDefault="009E5EFF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E5EFF" w:rsidRPr="009D0DC0" w:rsidRDefault="009E5EFF" w:rsidP="0019110F">
            <w:pPr>
              <w:pStyle w:val="Standard"/>
              <w:contextualSpacing/>
              <w:jc w:val="both"/>
              <w:rPr>
                <w:i/>
                <w:sz w:val="20"/>
                <w:szCs w:val="20"/>
                <w:lang w:eastAsia="en-US" w:bidi="en-US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84375B" w:rsidP="0084375B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4375B" w:rsidP="0084375B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660ED9">
              <w:rPr>
                <w:b/>
                <w:sz w:val="18"/>
                <w:szCs w:val="18"/>
              </w:rPr>
              <w:t>Об утверждении текста договора управления многоквартирным домом, размещенного на сайте управляющей организац</w:t>
            </w:r>
            <w:proofErr w:type="gramStart"/>
            <w:r w:rsidRPr="00660ED9">
              <w:rPr>
                <w:b/>
                <w:sz w:val="18"/>
                <w:szCs w:val="18"/>
              </w:rPr>
              <w:t xml:space="preserve">ии </w:t>
            </w:r>
            <w:r w:rsidRPr="002D44FF">
              <w:rPr>
                <w:b/>
                <w:sz w:val="18"/>
                <w:szCs w:val="18"/>
              </w:rPr>
              <w:t>ООО</w:t>
            </w:r>
            <w:proofErr w:type="gramEnd"/>
            <w:r w:rsidRPr="002D44FF">
              <w:rPr>
                <w:b/>
                <w:sz w:val="18"/>
                <w:szCs w:val="18"/>
              </w:rPr>
              <w:t xml:space="preserve"> «ВЕСТА-</w:t>
            </w:r>
            <w:r>
              <w:rPr>
                <w:b/>
                <w:sz w:val="18"/>
                <w:szCs w:val="18"/>
              </w:rPr>
              <w:t>Прогресс</w:t>
            </w:r>
            <w:r w:rsidRPr="002D44FF">
              <w:rPr>
                <w:b/>
                <w:sz w:val="18"/>
                <w:szCs w:val="18"/>
              </w:rPr>
              <w:t xml:space="preserve">» </w:t>
            </w:r>
            <w:r>
              <w:rPr>
                <w:rFonts w:eastAsia="Calibri"/>
                <w:b/>
                <w:i/>
                <w:sz w:val="18"/>
                <w:szCs w:val="18"/>
                <w:u w:val="single"/>
              </w:rPr>
              <w:t>http://gkvesta.ru</w:t>
            </w:r>
            <w:r w:rsidRPr="002D44F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 </w:t>
            </w:r>
            <w:r w:rsidRPr="002D44FF">
              <w:rPr>
                <w:b/>
                <w:sz w:val="18"/>
                <w:szCs w:val="18"/>
              </w:rPr>
              <w:t>определении</w:t>
            </w:r>
            <w:r w:rsidRPr="000904F7">
              <w:rPr>
                <w:b/>
                <w:sz w:val="18"/>
                <w:szCs w:val="18"/>
              </w:rPr>
              <w:t xml:space="preserve"> даты вступления договора управления в действие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4375B" w:rsidP="0084375B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FF24AC">
              <w:rPr>
                <w:sz w:val="18"/>
                <w:szCs w:val="18"/>
              </w:rPr>
              <w:t>Утвердить текст</w:t>
            </w:r>
            <w:r w:rsidRPr="00660ED9">
              <w:rPr>
                <w:sz w:val="18"/>
                <w:szCs w:val="18"/>
              </w:rPr>
              <w:t xml:space="preserve"> договора управления многоквартирным домом, размещенного на сайте управляющей </w:t>
            </w:r>
            <w:r w:rsidRPr="002D44FF">
              <w:rPr>
                <w:sz w:val="18"/>
                <w:szCs w:val="18"/>
              </w:rPr>
              <w:t>организац</w:t>
            </w:r>
            <w:proofErr w:type="gramStart"/>
            <w:r w:rsidRPr="002D44FF">
              <w:rPr>
                <w:sz w:val="18"/>
                <w:szCs w:val="18"/>
              </w:rPr>
              <w:t>ии ООО</w:t>
            </w:r>
            <w:proofErr w:type="gramEnd"/>
            <w:r w:rsidRPr="002D44FF">
              <w:rPr>
                <w:sz w:val="18"/>
                <w:szCs w:val="18"/>
              </w:rPr>
              <w:t xml:space="preserve"> «ВЕСТА-</w:t>
            </w:r>
            <w:r>
              <w:rPr>
                <w:sz w:val="18"/>
                <w:szCs w:val="18"/>
              </w:rPr>
              <w:t>Прогресс</w:t>
            </w:r>
            <w:r w:rsidRPr="002D44FF">
              <w:rPr>
                <w:sz w:val="18"/>
                <w:szCs w:val="18"/>
              </w:rPr>
              <w:t xml:space="preserve">» </w:t>
            </w:r>
            <w:r w:rsidRPr="002D44FF">
              <w:rPr>
                <w:rFonts w:eastAsia="Calibri"/>
                <w:b/>
                <w:i/>
                <w:sz w:val="18"/>
                <w:szCs w:val="18"/>
                <w:u w:val="single"/>
              </w:rPr>
              <w:t>http</w:t>
            </w:r>
            <w:r w:rsidRPr="006A6B6B">
              <w:rPr>
                <w:rFonts w:eastAsia="Calibri"/>
                <w:b/>
                <w:i/>
                <w:sz w:val="18"/>
                <w:szCs w:val="18"/>
                <w:u w:val="single"/>
              </w:rPr>
              <w:t>://gkvesta.ru</w:t>
            </w:r>
            <w:r>
              <w:rPr>
                <w:rFonts w:eastAsia="Calibri"/>
                <w:b/>
                <w:i/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</w:rPr>
              <w:t xml:space="preserve"> Определить дату </w:t>
            </w:r>
            <w:r w:rsidRPr="000904F7">
              <w:rPr>
                <w:sz w:val="18"/>
                <w:szCs w:val="18"/>
              </w:rPr>
              <w:t xml:space="preserve">вступления договора управления в действие с </w:t>
            </w:r>
            <w:r>
              <w:rPr>
                <w:sz w:val="18"/>
                <w:szCs w:val="18"/>
              </w:rPr>
              <w:t>момента внесения сведений в реестр лицензий об управлении многоквартирным домом.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375B" w:rsidRPr="009D0DC0" w:rsidTr="0084375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375B" w:rsidRPr="00C92C06" w:rsidRDefault="0084375B" w:rsidP="0084375B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375B" w:rsidRPr="009D0DC0" w:rsidRDefault="007A7083" w:rsidP="0084375B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660ED9">
              <w:rPr>
                <w:b/>
                <w:sz w:val="18"/>
                <w:szCs w:val="18"/>
              </w:rPr>
              <w:t>Об утверждении</w:t>
            </w:r>
            <w:r>
              <w:rPr>
                <w:b/>
                <w:sz w:val="18"/>
                <w:szCs w:val="18"/>
              </w:rPr>
              <w:t xml:space="preserve"> срока действия</w:t>
            </w:r>
            <w:r w:rsidRPr="00660ED9">
              <w:rPr>
                <w:b/>
                <w:sz w:val="18"/>
                <w:szCs w:val="18"/>
              </w:rPr>
              <w:t xml:space="preserve"> договора управления многоквартирным домом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84375B" w:rsidRPr="009D0DC0" w:rsidTr="0084375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375B" w:rsidRPr="00C92C06" w:rsidRDefault="0084375B" w:rsidP="0084375B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375B" w:rsidRPr="009D0DC0" w:rsidRDefault="007A7083" w:rsidP="0084375B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Определить срок действия договора управления на 1 год.</w:t>
            </w:r>
          </w:p>
        </w:tc>
      </w:tr>
      <w:tr w:rsidR="0084375B" w:rsidRPr="00C92C06" w:rsidTr="0084375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375B" w:rsidRPr="00C92C06" w:rsidRDefault="0084375B" w:rsidP="0084375B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375B" w:rsidRPr="00C92C06" w:rsidRDefault="0084375B" w:rsidP="0084375B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4375B" w:rsidRPr="00C92C06" w:rsidRDefault="0084375B" w:rsidP="0084375B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375B" w:rsidRPr="00C92C06" w:rsidRDefault="0084375B" w:rsidP="0084375B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4375B" w:rsidRPr="00C92C06" w:rsidRDefault="0084375B" w:rsidP="0084375B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375B" w:rsidRPr="00C92C06" w:rsidRDefault="0084375B" w:rsidP="0084375B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4375B" w:rsidRPr="00C92C06" w:rsidRDefault="0084375B" w:rsidP="0084375B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187B65" w:rsidP="007A7083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6A1F35">
              <w:rPr>
                <w:b/>
                <w:sz w:val="18"/>
                <w:szCs w:val="18"/>
              </w:rPr>
              <w:t xml:space="preserve">О </w:t>
            </w:r>
            <w:r>
              <w:rPr>
                <w:b/>
                <w:sz w:val="18"/>
                <w:szCs w:val="18"/>
              </w:rPr>
              <w:t xml:space="preserve">заключении договоров управления и наделении полномочиями на подписание </w:t>
            </w:r>
            <w:proofErr w:type="gramStart"/>
            <w:r>
              <w:rPr>
                <w:b/>
                <w:sz w:val="18"/>
                <w:szCs w:val="18"/>
              </w:rPr>
              <w:t>договоров управления Председателя Совета дома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187B65" w:rsidP="00187B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1263EC">
              <w:rPr>
                <w:sz w:val="18"/>
                <w:szCs w:val="18"/>
              </w:rPr>
              <w:t>Поручить Председателю Совета дома подписывать от имени собственника без доверенности договор управления многоквартирным домом между собственником и управляющей компанией ООО «Веста-</w:t>
            </w:r>
            <w:r>
              <w:rPr>
                <w:sz w:val="18"/>
                <w:szCs w:val="18"/>
              </w:rPr>
              <w:t>Прогресс</w:t>
            </w:r>
            <w:r w:rsidRPr="001263EC">
              <w:rPr>
                <w:sz w:val="18"/>
                <w:szCs w:val="18"/>
              </w:rPr>
              <w:t>» на основании решения собственника, проголосовавшего на общем собрании «за» по вопросу утверждения договора управления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7A7083" w:rsidRPr="00C92C06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187B65" w:rsidP="007A7083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A81D37">
              <w:rPr>
                <w:b/>
                <w:sz w:val="18"/>
                <w:szCs w:val="18"/>
              </w:rPr>
              <w:t>О ежегодной  индексации тарифа на содержание жилого помещения</w:t>
            </w: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187B65" w:rsidP="00D867A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FF7234">
              <w:rPr>
                <w:sz w:val="18"/>
                <w:szCs w:val="18"/>
              </w:rPr>
              <w:t>Ежегодно индексировать тариф</w:t>
            </w:r>
            <w:r w:rsidRPr="00A81D37">
              <w:rPr>
                <w:b/>
                <w:sz w:val="18"/>
                <w:szCs w:val="18"/>
              </w:rPr>
              <w:t xml:space="preserve"> </w:t>
            </w:r>
            <w:r w:rsidRPr="00A81D37">
              <w:rPr>
                <w:sz w:val="18"/>
                <w:szCs w:val="18"/>
              </w:rPr>
              <w:t xml:space="preserve">на содержание жилого помещения </w:t>
            </w:r>
            <w:r>
              <w:rPr>
                <w:sz w:val="18"/>
                <w:szCs w:val="18"/>
              </w:rPr>
              <w:t xml:space="preserve">на величину, не превышающую уровень инфляции </w:t>
            </w:r>
            <w:r w:rsidRPr="00A81D37">
              <w:rPr>
                <w:sz w:val="18"/>
                <w:szCs w:val="18"/>
              </w:rPr>
              <w:t>за предыдущий</w:t>
            </w:r>
            <w:r>
              <w:rPr>
                <w:sz w:val="18"/>
                <w:szCs w:val="18"/>
              </w:rPr>
              <w:t xml:space="preserve"> календарный</w:t>
            </w:r>
            <w:r w:rsidRPr="00A81D37">
              <w:rPr>
                <w:sz w:val="18"/>
                <w:szCs w:val="18"/>
              </w:rPr>
              <w:t xml:space="preserve"> год в соответствии с официальными данными Федеральной государственной службы статистики.</w:t>
            </w:r>
            <w:r w:rsidR="00D867A7">
              <w:rPr>
                <w:sz w:val="18"/>
                <w:szCs w:val="18"/>
              </w:rPr>
              <w:t xml:space="preserve"> Размер индексации согласовывать с Советом дома.</w:t>
            </w:r>
          </w:p>
        </w:tc>
      </w:tr>
      <w:tr w:rsidR="007A7083" w:rsidRPr="00C92C06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B92EBF" w:rsidP="00B92EB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7A7083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7A7083" w:rsidP="007A7083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06441E">
              <w:rPr>
                <w:b/>
                <w:color w:val="000000"/>
                <w:sz w:val="18"/>
                <w:szCs w:val="18"/>
              </w:rPr>
              <w:t xml:space="preserve">О заключении прямых договоров между собственниками помещений многоквартирного дома </w:t>
            </w:r>
            <w:r w:rsidRPr="0006441E">
              <w:rPr>
                <w:b/>
                <w:color w:val="000000"/>
                <w:sz w:val="18"/>
                <w:szCs w:val="18"/>
                <w:lang w:val="en-US"/>
              </w:rPr>
              <w:t>c</w:t>
            </w:r>
            <w:r w:rsidRPr="0006441E">
              <w:rPr>
                <w:b/>
                <w:color w:val="000000"/>
                <w:sz w:val="18"/>
                <w:szCs w:val="18"/>
              </w:rPr>
              <w:t xml:space="preserve"> АО «Раменская Теплосеть», АО «Раменский</w:t>
            </w:r>
            <w:r>
              <w:rPr>
                <w:b/>
                <w:color w:val="000000"/>
                <w:sz w:val="18"/>
                <w:szCs w:val="18"/>
              </w:rPr>
              <w:t xml:space="preserve"> водоканал»</w:t>
            </w:r>
            <w:r w:rsidRPr="0006441E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064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региональным оператором по обращению с твердыми коммунальными отходами.</w:t>
            </w: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7A7083" w:rsidP="001B0C73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З</w:t>
            </w:r>
            <w:r w:rsidRPr="006A1F35">
              <w:rPr>
                <w:sz w:val="18"/>
                <w:szCs w:val="18"/>
              </w:rPr>
              <w:t>аключ</w:t>
            </w:r>
            <w:r>
              <w:rPr>
                <w:sz w:val="18"/>
                <w:szCs w:val="18"/>
              </w:rPr>
              <w:t xml:space="preserve">ить </w:t>
            </w:r>
            <w:r w:rsidRPr="006A1F35">
              <w:rPr>
                <w:sz w:val="18"/>
                <w:szCs w:val="18"/>
              </w:rPr>
              <w:t>прямы</w:t>
            </w:r>
            <w:r>
              <w:rPr>
                <w:sz w:val="18"/>
                <w:szCs w:val="18"/>
              </w:rPr>
              <w:t>е</w:t>
            </w:r>
            <w:r w:rsidRPr="006A1F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договора</w:t>
            </w:r>
            <w:r w:rsidRPr="006A1F35">
              <w:rPr>
                <w:sz w:val="18"/>
                <w:szCs w:val="18"/>
              </w:rPr>
              <w:t xml:space="preserve"> между собственниками помещений многоквартирного дома </w:t>
            </w:r>
            <w:r w:rsidRPr="006A1F35">
              <w:rPr>
                <w:sz w:val="18"/>
                <w:szCs w:val="18"/>
                <w:lang w:val="en-US"/>
              </w:rPr>
              <w:t>c</w:t>
            </w:r>
            <w:r w:rsidRPr="006A1F35">
              <w:rPr>
                <w:sz w:val="18"/>
                <w:szCs w:val="18"/>
              </w:rPr>
              <w:t xml:space="preserve"> АО «Раменская Тепло</w:t>
            </w:r>
            <w:r w:rsidRPr="00C55E2F">
              <w:rPr>
                <w:sz w:val="18"/>
                <w:szCs w:val="18"/>
              </w:rPr>
              <w:t>сеть», АО «Раменский</w:t>
            </w:r>
            <w:r>
              <w:rPr>
                <w:sz w:val="18"/>
                <w:szCs w:val="18"/>
              </w:rPr>
              <w:t xml:space="preserve"> водоканал», </w:t>
            </w:r>
            <w:r w:rsidRPr="00C55E2F">
              <w:rPr>
                <w:sz w:val="18"/>
                <w:szCs w:val="18"/>
              </w:rPr>
              <w:t xml:space="preserve"> </w:t>
            </w:r>
            <w:r w:rsidRPr="00C55E2F">
              <w:rPr>
                <w:bCs/>
                <w:color w:val="000000"/>
                <w:sz w:val="18"/>
                <w:szCs w:val="18"/>
                <w:shd w:val="clear" w:color="auto" w:fill="FFFFFF"/>
              </w:rPr>
              <w:t>региональным оператором по обращению с твердыми коммунальными отходам</w:t>
            </w:r>
            <w:proofErr w:type="gramStart"/>
            <w:r w:rsidRPr="00C55E2F">
              <w:rPr>
                <w:bCs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1B0C73"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ООО</w:t>
            </w:r>
            <w:proofErr w:type="gramEnd"/>
            <w:r w:rsidR="001B0C73"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="001B0C73"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>ЭкоЛайн</w:t>
            </w:r>
            <w:proofErr w:type="spellEnd"/>
            <w:r w:rsidR="001B0C73"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>-Воскресенск»</w:t>
            </w:r>
            <w:r w:rsidR="001B0C73" w:rsidRPr="00EB4448">
              <w:rPr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A7083" w:rsidRPr="00C92C06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B92EB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92EBF">
              <w:rPr>
                <w:b/>
                <w:i/>
                <w:sz w:val="20"/>
                <w:szCs w:val="20"/>
              </w:rPr>
              <w:t>0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7A7083" w:rsidP="007A7083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A81D37">
              <w:rPr>
                <w:b/>
                <w:sz w:val="18"/>
                <w:szCs w:val="18"/>
              </w:rPr>
              <w:t>Об избрании Совета дома (СД)</w:t>
            </w:r>
            <w:r>
              <w:rPr>
                <w:b/>
                <w:sz w:val="18"/>
                <w:szCs w:val="18"/>
              </w:rPr>
              <w:t>, председателя Совета дома.</w:t>
            </w: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7A7083" w:rsidP="00D867A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C54544">
              <w:rPr>
                <w:sz w:val="18"/>
                <w:szCs w:val="18"/>
              </w:rPr>
              <w:t>Избрать в состав Совета дома: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1C1E4F">
              <w:rPr>
                <w:sz w:val="18"/>
                <w:szCs w:val="18"/>
              </w:rPr>
              <w:t xml:space="preserve">Дьякова Илью Николаевича </w:t>
            </w:r>
            <w:r w:rsidRPr="00652571">
              <w:rPr>
                <w:sz w:val="18"/>
                <w:szCs w:val="18"/>
              </w:rPr>
              <w:t>(кв.</w:t>
            </w:r>
            <w:r>
              <w:rPr>
                <w:sz w:val="18"/>
                <w:szCs w:val="18"/>
              </w:rPr>
              <w:t xml:space="preserve"> </w:t>
            </w:r>
            <w:r w:rsidR="001C1E4F">
              <w:rPr>
                <w:sz w:val="18"/>
                <w:szCs w:val="18"/>
              </w:rPr>
              <w:t>102</w:t>
            </w:r>
            <w:r w:rsidRPr="00652571">
              <w:rPr>
                <w:sz w:val="18"/>
                <w:szCs w:val="18"/>
              </w:rPr>
              <w:t>)</w:t>
            </w:r>
            <w:r w:rsidR="001C1E4F">
              <w:rPr>
                <w:sz w:val="18"/>
                <w:szCs w:val="18"/>
              </w:rPr>
              <w:t xml:space="preserve"> </w:t>
            </w:r>
            <w:proofErr w:type="spellStart"/>
            <w:r w:rsidR="001C1E4F">
              <w:rPr>
                <w:sz w:val="18"/>
                <w:szCs w:val="18"/>
              </w:rPr>
              <w:t>К</w:t>
            </w:r>
            <w:r w:rsidR="003629A9">
              <w:rPr>
                <w:sz w:val="18"/>
                <w:szCs w:val="18"/>
              </w:rPr>
              <w:t>олякину</w:t>
            </w:r>
            <w:proofErr w:type="spellEnd"/>
            <w:r w:rsidR="003629A9">
              <w:rPr>
                <w:sz w:val="18"/>
                <w:szCs w:val="18"/>
              </w:rPr>
              <w:t xml:space="preserve"> Анну Евгеньевну</w:t>
            </w:r>
            <w:r w:rsidR="001C1E4F">
              <w:rPr>
                <w:sz w:val="18"/>
                <w:szCs w:val="18"/>
              </w:rPr>
              <w:t xml:space="preserve"> (кв. 2</w:t>
            </w:r>
            <w:r w:rsidR="003629A9">
              <w:rPr>
                <w:sz w:val="18"/>
                <w:szCs w:val="18"/>
              </w:rPr>
              <w:t>61</w:t>
            </w:r>
            <w:r w:rsidR="001C1E4F">
              <w:rPr>
                <w:sz w:val="18"/>
                <w:szCs w:val="18"/>
              </w:rPr>
              <w:t>);</w:t>
            </w:r>
            <w:r w:rsidR="006C779E">
              <w:rPr>
                <w:sz w:val="18"/>
                <w:szCs w:val="18"/>
              </w:rPr>
              <w:t xml:space="preserve"> </w:t>
            </w:r>
            <w:r w:rsidR="00D867A7">
              <w:rPr>
                <w:sz w:val="18"/>
                <w:szCs w:val="18"/>
              </w:rPr>
              <w:t xml:space="preserve">Коновалова Виталия Александровича (кв. 258), </w:t>
            </w:r>
            <w:r w:rsidR="003B285A">
              <w:rPr>
                <w:sz w:val="18"/>
                <w:szCs w:val="18"/>
              </w:rPr>
              <w:t xml:space="preserve">Мамаеву Ольгу Ивановну (кв. 63); </w:t>
            </w:r>
            <w:proofErr w:type="spellStart"/>
            <w:r w:rsidR="006C779E">
              <w:rPr>
                <w:sz w:val="18"/>
                <w:szCs w:val="18"/>
              </w:rPr>
              <w:t>Макудрай</w:t>
            </w:r>
            <w:proofErr w:type="spellEnd"/>
            <w:r w:rsidR="006C779E">
              <w:rPr>
                <w:sz w:val="18"/>
                <w:szCs w:val="18"/>
              </w:rPr>
              <w:t xml:space="preserve"> Веру Владимировну (кв. 68); </w:t>
            </w:r>
            <w:proofErr w:type="spellStart"/>
            <w:r w:rsidR="006C779E">
              <w:rPr>
                <w:sz w:val="18"/>
                <w:szCs w:val="18"/>
              </w:rPr>
              <w:t>Невдах</w:t>
            </w:r>
            <w:proofErr w:type="spellEnd"/>
            <w:r w:rsidR="006C779E">
              <w:rPr>
                <w:sz w:val="18"/>
                <w:szCs w:val="18"/>
              </w:rPr>
              <w:t xml:space="preserve"> Кристину Валерьевну (кв. 43); Полещука Олега Валентиновича (кв. 185); Чернышеву Нину Ивановну (кв.122); </w:t>
            </w:r>
            <w:proofErr w:type="spellStart"/>
            <w:r w:rsidR="006C779E">
              <w:rPr>
                <w:sz w:val="18"/>
                <w:szCs w:val="18"/>
              </w:rPr>
              <w:t>Шеховцову</w:t>
            </w:r>
            <w:proofErr w:type="spellEnd"/>
            <w:r w:rsidR="006C779E">
              <w:rPr>
                <w:sz w:val="18"/>
                <w:szCs w:val="18"/>
              </w:rPr>
              <w:t xml:space="preserve"> Татьяну Вячеславовну (кв.257)</w:t>
            </w:r>
            <w:r w:rsidR="001C1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567F76">
              <w:rPr>
                <w:sz w:val="18"/>
                <w:szCs w:val="18"/>
              </w:rPr>
              <w:t>Избрать председателя Совета дома</w:t>
            </w:r>
            <w:r w:rsidRPr="00EF7F55">
              <w:rPr>
                <w:sz w:val="18"/>
                <w:szCs w:val="18"/>
              </w:rPr>
              <w:t>:</w:t>
            </w:r>
            <w:proofErr w:type="gramEnd"/>
            <w:r w:rsidRPr="00EF7F55">
              <w:rPr>
                <w:sz w:val="18"/>
                <w:szCs w:val="18"/>
              </w:rPr>
              <w:t xml:space="preserve"> </w:t>
            </w:r>
            <w:proofErr w:type="spellStart"/>
            <w:r w:rsidR="006C779E">
              <w:rPr>
                <w:sz w:val="18"/>
                <w:szCs w:val="18"/>
              </w:rPr>
              <w:t>Золотовскую</w:t>
            </w:r>
            <w:proofErr w:type="spellEnd"/>
            <w:r w:rsidR="006C779E">
              <w:rPr>
                <w:sz w:val="18"/>
                <w:szCs w:val="18"/>
              </w:rPr>
              <w:t xml:space="preserve"> Елену Георгиевну </w:t>
            </w:r>
            <w:r w:rsidRPr="00B707D3">
              <w:rPr>
                <w:sz w:val="18"/>
                <w:szCs w:val="18"/>
              </w:rPr>
              <w:t xml:space="preserve">(кв. </w:t>
            </w:r>
            <w:r w:rsidR="006C779E">
              <w:rPr>
                <w:sz w:val="18"/>
                <w:szCs w:val="18"/>
              </w:rPr>
              <w:t>104</w:t>
            </w:r>
            <w:r w:rsidRPr="00B707D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A7083" w:rsidRPr="00C92C06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A29" w:rsidRPr="009D0DC0" w:rsidTr="00041A29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1A29" w:rsidRPr="00C92C06" w:rsidRDefault="00041A29" w:rsidP="00B92EB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92EBF">
              <w:rPr>
                <w:b/>
                <w:i/>
                <w:sz w:val="20"/>
                <w:szCs w:val="20"/>
              </w:rPr>
              <w:t>1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A29" w:rsidRPr="009D0DC0" w:rsidRDefault="00041A29" w:rsidP="001352B0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73D24">
              <w:rPr>
                <w:b/>
                <w:sz w:val="18"/>
                <w:szCs w:val="18"/>
              </w:rPr>
              <w:t>О принятии Положения о Совете многоквартирного дома</w:t>
            </w:r>
            <w:r w:rsidR="001352B0">
              <w:rPr>
                <w:b/>
                <w:sz w:val="18"/>
                <w:szCs w:val="18"/>
              </w:rPr>
              <w:t>.</w:t>
            </w:r>
          </w:p>
        </w:tc>
      </w:tr>
      <w:tr w:rsidR="00041A29" w:rsidRPr="009D0DC0" w:rsidTr="00041A29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1A29" w:rsidRPr="00C92C06" w:rsidRDefault="00041A29" w:rsidP="00041A29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A29" w:rsidRPr="009D0DC0" w:rsidRDefault="00041A29" w:rsidP="001352B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6C779E">
              <w:rPr>
                <w:rFonts w:eastAsia="Calibri"/>
                <w:sz w:val="18"/>
                <w:szCs w:val="18"/>
              </w:rPr>
              <w:t>Принять Положение о Совете многоквартирного дома,</w:t>
            </w:r>
            <w:r w:rsidRPr="006C779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6C779E">
              <w:rPr>
                <w:rFonts w:eastAsia="Calibri"/>
                <w:sz w:val="18"/>
                <w:szCs w:val="18"/>
              </w:rPr>
              <w:t>размещенного на сайте управляющей организац</w:t>
            </w:r>
            <w:proofErr w:type="gramStart"/>
            <w:r w:rsidRPr="006C779E">
              <w:rPr>
                <w:rFonts w:eastAsia="Calibri"/>
                <w:sz w:val="18"/>
                <w:szCs w:val="18"/>
              </w:rPr>
              <w:t>ии ООО</w:t>
            </w:r>
            <w:proofErr w:type="gramEnd"/>
            <w:r w:rsidRPr="006C779E">
              <w:rPr>
                <w:rFonts w:eastAsia="Calibri"/>
                <w:sz w:val="18"/>
                <w:szCs w:val="18"/>
              </w:rPr>
              <w:t xml:space="preserve"> «ВЕСТА-Прогресс»  </w:t>
            </w:r>
            <w:hyperlink r:id="rId10" w:history="1">
              <w:r w:rsidR="001352B0" w:rsidRPr="00167389">
                <w:rPr>
                  <w:rStyle w:val="a3"/>
                  <w:rFonts w:eastAsia="Calibri"/>
                  <w:i/>
                  <w:sz w:val="18"/>
                  <w:szCs w:val="18"/>
                </w:rPr>
                <w:t>http://gkvesta.ru</w:t>
              </w:r>
            </w:hyperlink>
            <w:r w:rsidRPr="00041A29">
              <w:rPr>
                <w:rFonts w:ascii="Calibri" w:eastAsia="Calibri" w:hAnsi="Calibri" w:cs="Tahoma"/>
                <w:i/>
                <w:sz w:val="18"/>
                <w:szCs w:val="18"/>
              </w:rPr>
              <w:t>.</w:t>
            </w:r>
          </w:p>
        </w:tc>
      </w:tr>
      <w:tr w:rsidR="00041A29" w:rsidRPr="00C92C06" w:rsidTr="00041A29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1A29" w:rsidRPr="00C92C06" w:rsidRDefault="00041A29" w:rsidP="00041A29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A29" w:rsidRPr="00C92C06" w:rsidRDefault="00041A29" w:rsidP="00041A29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A29" w:rsidRPr="00C92C06" w:rsidRDefault="00041A29" w:rsidP="00041A29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A29" w:rsidRPr="00C92C06" w:rsidRDefault="00041A29" w:rsidP="00041A29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A29" w:rsidRPr="00C92C06" w:rsidRDefault="00041A29" w:rsidP="00041A29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1A29" w:rsidRPr="00C92C06" w:rsidRDefault="00041A29" w:rsidP="00041A29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041A29" w:rsidRPr="00C92C06" w:rsidRDefault="00041A29" w:rsidP="00041A29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7A7083" w:rsidP="007A7083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21B58">
              <w:rPr>
                <w:b/>
                <w:sz w:val="18"/>
                <w:szCs w:val="18"/>
              </w:rPr>
              <w:t>О выставлении платежных документов за жилищно-коммунальные услуги.</w:t>
            </w:r>
          </w:p>
        </w:tc>
      </w:tr>
      <w:tr w:rsidR="007A7083" w:rsidRPr="009D0DC0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9D0DC0" w:rsidRDefault="007A7083" w:rsidP="007A7083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Производить расчеты и в</w:t>
            </w:r>
            <w:r w:rsidRPr="00921B58">
              <w:rPr>
                <w:sz w:val="18"/>
                <w:szCs w:val="18"/>
              </w:rPr>
              <w:t>ыставлять собственникам платежны</w:t>
            </w:r>
            <w:r>
              <w:rPr>
                <w:sz w:val="18"/>
                <w:szCs w:val="18"/>
              </w:rPr>
              <w:t>е</w:t>
            </w:r>
            <w:r w:rsidRPr="00921B58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ы</w:t>
            </w:r>
            <w:r w:rsidRPr="00921B58">
              <w:rPr>
                <w:sz w:val="18"/>
                <w:szCs w:val="18"/>
              </w:rPr>
              <w:t xml:space="preserve"> за жилищно-коммунальные</w:t>
            </w:r>
            <w:r>
              <w:rPr>
                <w:sz w:val="18"/>
                <w:szCs w:val="18"/>
              </w:rPr>
              <w:t xml:space="preserve"> и дополнительные</w:t>
            </w:r>
            <w:r w:rsidRPr="00921B58">
              <w:rPr>
                <w:sz w:val="18"/>
                <w:szCs w:val="18"/>
              </w:rPr>
              <w:t xml:space="preserve"> услуги через управляющую компанию ООО «Веста-</w:t>
            </w:r>
            <w:r>
              <w:rPr>
                <w:sz w:val="18"/>
                <w:szCs w:val="18"/>
              </w:rPr>
              <w:t>Прогресс</w:t>
            </w:r>
            <w:r w:rsidRPr="00921B58">
              <w:rPr>
                <w:sz w:val="18"/>
                <w:szCs w:val="18"/>
              </w:rPr>
              <w:t>».</w:t>
            </w:r>
          </w:p>
        </w:tc>
      </w:tr>
      <w:tr w:rsidR="007A7083" w:rsidRPr="00C92C06" w:rsidTr="007A7083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A7083" w:rsidRPr="00C92C06" w:rsidRDefault="007A7083" w:rsidP="007A7083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AF3062" w:rsidRPr="009D0DC0" w:rsidTr="00AF3062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3062" w:rsidRPr="00C92C06" w:rsidRDefault="00AF3062" w:rsidP="00B92EB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92EBF">
              <w:rPr>
                <w:b/>
                <w:i/>
                <w:sz w:val="20"/>
                <w:szCs w:val="20"/>
              </w:rPr>
              <w:t>3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9D0DC0" w:rsidRDefault="00AF3062" w:rsidP="00AF3062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BE2E5F">
              <w:rPr>
                <w:b/>
                <w:sz w:val="18"/>
                <w:szCs w:val="18"/>
              </w:rPr>
              <w:t>Об организации постов консьержей и утверждении стоимости их содержания.</w:t>
            </w:r>
          </w:p>
        </w:tc>
      </w:tr>
      <w:tr w:rsidR="00AF3062" w:rsidRPr="009D0DC0" w:rsidTr="00AF3062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9D0DC0" w:rsidRDefault="00AF3062" w:rsidP="00D867A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BE2E5F">
              <w:rPr>
                <w:sz w:val="18"/>
                <w:szCs w:val="18"/>
              </w:rPr>
              <w:t xml:space="preserve">Организовать посты консьержей в каждом подъезде и утвердить стоимость их содержания в </w:t>
            </w:r>
            <w:r w:rsidRPr="000F1C98">
              <w:rPr>
                <w:sz w:val="18"/>
                <w:szCs w:val="18"/>
              </w:rPr>
              <w:t xml:space="preserve">размере </w:t>
            </w:r>
            <w:r w:rsidR="00D867A7">
              <w:rPr>
                <w:sz w:val="18"/>
                <w:szCs w:val="18"/>
              </w:rPr>
              <w:t xml:space="preserve">458 </w:t>
            </w:r>
            <w:r w:rsidRPr="000F1C98">
              <w:rPr>
                <w:sz w:val="18"/>
                <w:szCs w:val="18"/>
              </w:rPr>
              <w:t>рублей с квартиры.</w:t>
            </w:r>
            <w:r w:rsidRPr="00BE2E5F">
              <w:rPr>
                <w:sz w:val="18"/>
                <w:szCs w:val="18"/>
              </w:rPr>
              <w:t xml:space="preserve"> Включать указанный платеж </w:t>
            </w:r>
            <w:r>
              <w:rPr>
                <w:sz w:val="18"/>
                <w:szCs w:val="18"/>
              </w:rPr>
              <w:t xml:space="preserve">ежемесячно </w:t>
            </w:r>
            <w:r w:rsidRPr="00BE2E5F">
              <w:rPr>
                <w:sz w:val="18"/>
                <w:szCs w:val="18"/>
              </w:rPr>
              <w:t>в единый платежный документ отдельной строкой.</w:t>
            </w:r>
            <w:r w:rsidR="00F2519C">
              <w:rPr>
                <w:sz w:val="18"/>
                <w:szCs w:val="18"/>
              </w:rPr>
              <w:t xml:space="preserve"> График работы консьержей с 09:00 до 2</w:t>
            </w:r>
            <w:r w:rsidR="00D867A7">
              <w:rPr>
                <w:sz w:val="18"/>
                <w:szCs w:val="18"/>
              </w:rPr>
              <w:t>1</w:t>
            </w:r>
            <w:r w:rsidR="00F2519C">
              <w:rPr>
                <w:sz w:val="18"/>
                <w:szCs w:val="18"/>
              </w:rPr>
              <w:t>:00.</w:t>
            </w:r>
          </w:p>
        </w:tc>
      </w:tr>
      <w:tr w:rsidR="00AF3062" w:rsidRPr="00C92C06" w:rsidTr="00D867A7">
        <w:trPr>
          <w:gridAfter w:val="5"/>
          <w:wAfter w:w="8189" w:type="dxa"/>
          <w:trHeight w:val="63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EF17A6" w:rsidRDefault="00EF17A6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  <w:p w:rsidR="00D867A7" w:rsidRPr="00C92C06" w:rsidRDefault="00D867A7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AF3062" w:rsidRPr="009D0DC0" w:rsidTr="00AF3062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3062" w:rsidRPr="00C92C06" w:rsidRDefault="00AF3062" w:rsidP="00B92EB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92EBF">
              <w:rPr>
                <w:b/>
                <w:i/>
                <w:sz w:val="20"/>
                <w:szCs w:val="20"/>
              </w:rPr>
              <w:t>4</w:t>
            </w:r>
            <w:r w:rsidR="001352B0">
              <w:rPr>
                <w:b/>
                <w:i/>
                <w:sz w:val="20"/>
                <w:szCs w:val="20"/>
              </w:rPr>
              <w:t>*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9D0DC0" w:rsidRDefault="00AF3062" w:rsidP="00AF3062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660ED9">
              <w:rPr>
                <w:b/>
                <w:sz w:val="18"/>
                <w:szCs w:val="18"/>
              </w:rPr>
              <w:t>Об утверждении</w:t>
            </w:r>
            <w:r>
              <w:rPr>
                <w:b/>
                <w:sz w:val="18"/>
                <w:szCs w:val="18"/>
              </w:rPr>
              <w:t xml:space="preserve"> разового платежа за восстановление и ремонт лифтового оборудования.</w:t>
            </w:r>
          </w:p>
        </w:tc>
      </w:tr>
      <w:tr w:rsidR="00AF3062" w:rsidRPr="009D0DC0" w:rsidTr="00AF3062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9D0DC0" w:rsidRDefault="00AF3062" w:rsidP="00D867A7">
            <w:pPr>
              <w:tabs>
                <w:tab w:val="num" w:pos="720"/>
              </w:tabs>
              <w:spacing w:after="0"/>
              <w:jc w:val="both"/>
              <w:rPr>
                <w:i/>
                <w:sz w:val="20"/>
                <w:szCs w:val="20"/>
              </w:rPr>
            </w:pPr>
            <w:r w:rsidRPr="00AF306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Утвердить разовый платеж за восстановление</w:t>
            </w:r>
            <w:r w:rsidR="00D867A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F3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ремонт лифтового оборудования</w:t>
            </w:r>
            <w:r w:rsidR="00D867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его полное техническое освидетельствование </w:t>
            </w:r>
            <w:r w:rsidRPr="00AF3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размере </w:t>
            </w:r>
            <w:r w:rsidR="006C779E"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68</w:t>
            </w:r>
            <w:r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6C779E"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</w:t>
            </w:r>
            <w:r w:rsidRPr="00AF3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руб./м</w:t>
            </w:r>
            <w:proofErr w:type="gramStart"/>
            <w:r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AF3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общей площади помещения собственника. </w:t>
            </w:r>
            <w:r w:rsidRP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Выставлять указанный платеж в размере </w:t>
            </w:r>
            <w:r w:rsidR="006C779E"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22</w:t>
            </w:r>
            <w:r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,95 руб./м</w:t>
            </w:r>
            <w:proofErr w:type="gramStart"/>
            <w:r w:rsidRPr="006C779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proofErr w:type="gramEnd"/>
            <w:r w:rsidRP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 течени</w:t>
            </w:r>
            <w:r w:rsid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е</w:t>
            </w:r>
            <w:r w:rsidRP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6C779E" w:rsidRP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3</w:t>
            </w:r>
            <w:r w:rsid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-х</w:t>
            </w:r>
            <w:r w:rsidRPr="006C77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месяцев </w:t>
            </w:r>
            <w:r w:rsidRPr="00AF3062">
              <w:rPr>
                <w:rFonts w:ascii="Times New Roman" w:eastAsia="Times New Roman" w:hAnsi="Times New Roman" w:cs="Times New Roman"/>
                <w:sz w:val="18"/>
                <w:szCs w:val="18"/>
              </w:rPr>
              <w:t>в рассрочку отдельной строкой в едином платежном документе с момента принятия решения.</w:t>
            </w:r>
            <w:r w:rsidR="00D74028" w:rsidRPr="00D7402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="00D74028" w:rsidRPr="001352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В случае, передачи дома под управление иной управляющей организации, или изменения способа управления домом, до окончания срока выплаты  платежа, остаток не начисленных денежных средств начислить в полном объеме в платежном документе последнего месяца управления ООО "ВЕСТА-Прогресс". </w:t>
            </w:r>
            <w:r w:rsidR="00D74028" w:rsidRPr="001352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Ремонтные работы лифтового оборудования начнутся после принятия положительного решения по данному вопросу, оформленного протоколом ОСС.</w:t>
            </w:r>
          </w:p>
        </w:tc>
      </w:tr>
      <w:tr w:rsidR="00AF3062" w:rsidRPr="00C92C06" w:rsidTr="00AF3062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F3062" w:rsidRPr="00C92C06" w:rsidRDefault="00AF3062" w:rsidP="00AF30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842C35" w:rsidRPr="009D0DC0" w:rsidTr="00842C35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C35" w:rsidRPr="00C92C06" w:rsidRDefault="00842C35" w:rsidP="00B92EB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92EBF">
              <w:rPr>
                <w:b/>
                <w:i/>
                <w:sz w:val="20"/>
                <w:szCs w:val="20"/>
              </w:rPr>
              <w:t>5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C35" w:rsidRPr="009D0DC0" w:rsidRDefault="00842C35" w:rsidP="00842C35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C00BAC">
              <w:rPr>
                <w:b/>
                <w:sz w:val="18"/>
                <w:szCs w:val="18"/>
              </w:rPr>
              <w:t xml:space="preserve">Об утверждении ежемесячного платежа за обслуживание </w:t>
            </w:r>
            <w:proofErr w:type="spellStart"/>
            <w:r w:rsidRPr="00C00BAC">
              <w:rPr>
                <w:b/>
                <w:sz w:val="18"/>
                <w:szCs w:val="18"/>
              </w:rPr>
              <w:t>домофонной</w:t>
            </w:r>
            <w:proofErr w:type="spellEnd"/>
            <w:r w:rsidRPr="00C00BAC">
              <w:rPr>
                <w:b/>
                <w:sz w:val="18"/>
                <w:szCs w:val="18"/>
              </w:rPr>
              <w:t xml:space="preserve"> системы.</w:t>
            </w:r>
          </w:p>
        </w:tc>
      </w:tr>
      <w:tr w:rsidR="00842C35" w:rsidRPr="009D0DC0" w:rsidTr="00842C35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C35" w:rsidRPr="00C92C06" w:rsidRDefault="00842C35" w:rsidP="00842C3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C35" w:rsidRPr="009D0DC0" w:rsidRDefault="00842C35" w:rsidP="00EF739F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C00BAC">
              <w:rPr>
                <w:sz w:val="18"/>
                <w:szCs w:val="18"/>
              </w:rPr>
              <w:t xml:space="preserve">Утвердить </w:t>
            </w:r>
            <w:r>
              <w:rPr>
                <w:sz w:val="18"/>
                <w:szCs w:val="18"/>
              </w:rPr>
              <w:t xml:space="preserve">ежемесячный платеж за обслуживание </w:t>
            </w:r>
            <w:proofErr w:type="spellStart"/>
            <w:r>
              <w:rPr>
                <w:sz w:val="18"/>
                <w:szCs w:val="18"/>
              </w:rPr>
              <w:t>домофонной</w:t>
            </w:r>
            <w:proofErr w:type="spellEnd"/>
            <w:r>
              <w:rPr>
                <w:sz w:val="18"/>
                <w:szCs w:val="18"/>
              </w:rPr>
              <w:t xml:space="preserve"> системы в размере</w:t>
            </w:r>
            <w:r w:rsidRPr="00C00BA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к</w:t>
            </w:r>
            <w:r w:rsidRPr="00C00BAC">
              <w:rPr>
                <w:sz w:val="18"/>
                <w:szCs w:val="18"/>
              </w:rPr>
              <w:t>люч домофон</w:t>
            </w:r>
            <w:r>
              <w:rPr>
                <w:sz w:val="18"/>
                <w:szCs w:val="18"/>
              </w:rPr>
              <w:t>а</w:t>
            </w:r>
            <w:r w:rsidRPr="00C00BAC">
              <w:rPr>
                <w:sz w:val="18"/>
                <w:szCs w:val="18"/>
              </w:rPr>
              <w:t xml:space="preserve"> – </w:t>
            </w:r>
            <w:r w:rsidR="00EF739F">
              <w:rPr>
                <w:sz w:val="18"/>
                <w:szCs w:val="18"/>
              </w:rPr>
              <w:t>35</w:t>
            </w:r>
            <w:r w:rsidRPr="00C00BAC">
              <w:rPr>
                <w:sz w:val="18"/>
                <w:szCs w:val="18"/>
              </w:rPr>
              <w:t xml:space="preserve"> руб. с помещения; </w:t>
            </w:r>
            <w:r>
              <w:rPr>
                <w:sz w:val="18"/>
                <w:szCs w:val="18"/>
              </w:rPr>
              <w:t>т</w:t>
            </w:r>
            <w:r w:rsidRPr="00C00BAC">
              <w:rPr>
                <w:sz w:val="18"/>
                <w:szCs w:val="18"/>
              </w:rPr>
              <w:t xml:space="preserve">рубка домофона – </w:t>
            </w:r>
            <w:r w:rsidR="00EF739F">
              <w:rPr>
                <w:sz w:val="18"/>
                <w:szCs w:val="18"/>
              </w:rPr>
              <w:t>45</w:t>
            </w:r>
            <w:r w:rsidRPr="00C00BAC">
              <w:rPr>
                <w:sz w:val="18"/>
                <w:szCs w:val="18"/>
              </w:rPr>
              <w:t xml:space="preserve"> руб. с помещения; </w:t>
            </w:r>
            <w:r>
              <w:rPr>
                <w:sz w:val="18"/>
                <w:szCs w:val="18"/>
              </w:rPr>
              <w:t>в</w:t>
            </w:r>
            <w:r w:rsidRPr="00C00BAC">
              <w:rPr>
                <w:sz w:val="18"/>
                <w:szCs w:val="18"/>
              </w:rPr>
              <w:t xml:space="preserve">идеодомофон – </w:t>
            </w:r>
            <w:r w:rsidR="00EF739F">
              <w:rPr>
                <w:sz w:val="18"/>
                <w:szCs w:val="18"/>
              </w:rPr>
              <w:t>60</w:t>
            </w:r>
            <w:r w:rsidRPr="00C00BAC">
              <w:rPr>
                <w:sz w:val="18"/>
                <w:szCs w:val="18"/>
              </w:rPr>
              <w:t xml:space="preserve"> руб. с помещения. Включать платеж ежемесячно в единый платежный документ отдельной строкой</w:t>
            </w:r>
            <w:r w:rsidR="00EF739F">
              <w:rPr>
                <w:sz w:val="18"/>
                <w:szCs w:val="18"/>
              </w:rPr>
              <w:t>.</w:t>
            </w:r>
          </w:p>
        </w:tc>
      </w:tr>
      <w:tr w:rsidR="00842C35" w:rsidRPr="00C92C06" w:rsidTr="00842C35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C35" w:rsidRPr="00C92C06" w:rsidRDefault="00842C35" w:rsidP="00842C35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C35" w:rsidRPr="00C92C06" w:rsidRDefault="00842C35" w:rsidP="00842C35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42C35" w:rsidRPr="00C92C06" w:rsidRDefault="00842C35" w:rsidP="00842C35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C35" w:rsidRPr="00C92C06" w:rsidRDefault="00842C35" w:rsidP="00842C35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42C35" w:rsidRPr="00C92C06" w:rsidRDefault="00842C35" w:rsidP="00842C35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C35" w:rsidRPr="00C92C06" w:rsidRDefault="00842C35" w:rsidP="00842C35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42C35" w:rsidRPr="00C92C06" w:rsidRDefault="00842C35" w:rsidP="00842C35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187B65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87B65">
              <w:rPr>
                <w:b/>
                <w:i/>
                <w:sz w:val="20"/>
                <w:szCs w:val="20"/>
              </w:rPr>
              <w:t>6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B92EBF" w:rsidRDefault="00D07E7B" w:rsidP="00D07E7B">
            <w:pPr>
              <w:pStyle w:val="Standard"/>
              <w:jc w:val="both"/>
              <w:rPr>
                <w:sz w:val="18"/>
                <w:szCs w:val="18"/>
              </w:rPr>
            </w:pPr>
            <w:r w:rsidRPr="002A0263">
              <w:rPr>
                <w:b/>
                <w:sz w:val="18"/>
                <w:szCs w:val="18"/>
                <w:lang w:eastAsia="en-US" w:bidi="en-US"/>
              </w:rPr>
              <w:t xml:space="preserve">Об использовании </w:t>
            </w:r>
            <w:r>
              <w:rPr>
                <w:b/>
                <w:sz w:val="18"/>
                <w:szCs w:val="18"/>
                <w:lang w:eastAsia="en-US" w:bidi="en-US"/>
              </w:rPr>
              <w:t xml:space="preserve">собственниками этажа помещений </w:t>
            </w:r>
            <w:r w:rsidRPr="002A0263">
              <w:rPr>
                <w:b/>
                <w:sz w:val="18"/>
                <w:szCs w:val="18"/>
                <w:lang w:eastAsia="en-US" w:bidi="en-US"/>
              </w:rPr>
              <w:t>тамбуров  мусоропровода для нужд собственников.</w:t>
            </w:r>
            <w:r w:rsidR="00CD2165" w:rsidRPr="00B92EBF">
              <w:rPr>
                <w:sz w:val="18"/>
                <w:szCs w:val="18"/>
                <w:lang w:eastAsia="ru-RU"/>
              </w:rPr>
              <w:t xml:space="preserve"> </w:t>
            </w:r>
            <w:r w:rsidR="00CD2165" w:rsidRPr="00B92EBF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B92EBF" w:rsidRDefault="00D07E7B" w:rsidP="0039688D">
            <w:pPr>
              <w:pStyle w:val="Standard"/>
              <w:jc w:val="both"/>
              <w:rPr>
                <w:sz w:val="18"/>
                <w:szCs w:val="18"/>
              </w:rPr>
            </w:pPr>
            <w:r w:rsidRPr="002A0263">
              <w:rPr>
                <w:sz w:val="18"/>
                <w:szCs w:val="18"/>
              </w:rPr>
              <w:t xml:space="preserve">Разрешить собственникам квартир, расположенных на одном этаже, </w:t>
            </w:r>
            <w:r>
              <w:rPr>
                <w:sz w:val="18"/>
                <w:szCs w:val="18"/>
              </w:rPr>
              <w:t xml:space="preserve">использовать </w:t>
            </w:r>
            <w:r w:rsidR="00FF601A">
              <w:rPr>
                <w:sz w:val="18"/>
                <w:szCs w:val="18"/>
              </w:rPr>
              <w:t>помещение</w:t>
            </w:r>
            <w:r w:rsidR="0039688D">
              <w:rPr>
                <w:sz w:val="18"/>
                <w:szCs w:val="18"/>
              </w:rPr>
              <w:t>,</w:t>
            </w:r>
            <w:r w:rsidR="00FF601A">
              <w:rPr>
                <w:sz w:val="18"/>
                <w:szCs w:val="18"/>
              </w:rPr>
              <w:t xml:space="preserve"> примыкающее к тамбуру переходной лоджии</w:t>
            </w:r>
            <w:r>
              <w:rPr>
                <w:sz w:val="18"/>
                <w:szCs w:val="18"/>
              </w:rPr>
              <w:t xml:space="preserve"> </w:t>
            </w:r>
            <w:r w:rsidRPr="002A0263">
              <w:rPr>
                <w:sz w:val="18"/>
                <w:szCs w:val="18"/>
              </w:rPr>
              <w:t>для хранения негорючих материалов</w:t>
            </w:r>
            <w:r>
              <w:rPr>
                <w:sz w:val="18"/>
                <w:szCs w:val="18"/>
              </w:rPr>
              <w:t>. Двери</w:t>
            </w:r>
            <w:r w:rsidRPr="00476B25">
              <w:rPr>
                <w:sz w:val="18"/>
                <w:szCs w:val="18"/>
              </w:rPr>
              <w:t xml:space="preserve"> устан</w:t>
            </w:r>
            <w:r>
              <w:rPr>
                <w:sz w:val="18"/>
                <w:szCs w:val="18"/>
              </w:rPr>
              <w:t xml:space="preserve">авливаются </w:t>
            </w:r>
            <w:r w:rsidRPr="00476B25">
              <w:rPr>
                <w:sz w:val="18"/>
                <w:szCs w:val="18"/>
              </w:rPr>
              <w:t>за личные средства собственников в случае достижения письменного согласия всеми собственниками на этаже</w:t>
            </w:r>
            <w:r w:rsidRPr="001C3A31">
              <w:rPr>
                <w:sz w:val="18"/>
                <w:szCs w:val="18"/>
              </w:rPr>
              <w:t>.</w:t>
            </w:r>
            <w:r w:rsidRPr="00E95A4A">
              <w:rPr>
                <w:sz w:val="18"/>
                <w:szCs w:val="18"/>
                <w:lang w:eastAsia="en-US" w:bidi="en-US"/>
              </w:rPr>
              <w:t xml:space="preserve"> Письменное согласие передается в управляющую организацию с экземпляром ключа от двери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 w:rsidRPr="00476B25">
              <w:rPr>
                <w:sz w:val="18"/>
                <w:szCs w:val="18"/>
              </w:rPr>
              <w:t xml:space="preserve"> </w:t>
            </w:r>
            <w:r w:rsidRPr="002A0263">
              <w:rPr>
                <w:sz w:val="18"/>
                <w:szCs w:val="18"/>
              </w:rPr>
              <w:t>Соблюдение собственниками санитарных норм</w:t>
            </w:r>
            <w:r>
              <w:rPr>
                <w:sz w:val="18"/>
                <w:szCs w:val="18"/>
              </w:rPr>
              <w:t xml:space="preserve">, пожарной </w:t>
            </w:r>
            <w:r w:rsidRPr="001C3A31">
              <w:rPr>
                <w:sz w:val="18"/>
                <w:szCs w:val="18"/>
              </w:rPr>
              <w:t xml:space="preserve"> </w:t>
            </w:r>
            <w:r w:rsidRPr="008618E5">
              <w:rPr>
                <w:sz w:val="18"/>
                <w:szCs w:val="18"/>
              </w:rPr>
              <w:t>безопасности</w:t>
            </w:r>
            <w:r w:rsidRPr="002A0263">
              <w:rPr>
                <w:sz w:val="18"/>
                <w:szCs w:val="18"/>
              </w:rPr>
              <w:t xml:space="preserve"> и правил общественного порядка при пользовании помещениями обязательно. </w:t>
            </w:r>
            <w:r w:rsidRPr="00476B25">
              <w:rPr>
                <w:sz w:val="18"/>
                <w:szCs w:val="18"/>
              </w:rPr>
              <w:t xml:space="preserve">Установка </w:t>
            </w:r>
            <w:r>
              <w:rPr>
                <w:sz w:val="18"/>
                <w:szCs w:val="18"/>
              </w:rPr>
              <w:t xml:space="preserve">дверей </w:t>
            </w:r>
            <w:r w:rsidRPr="00476B25">
              <w:rPr>
                <w:sz w:val="18"/>
                <w:szCs w:val="18"/>
              </w:rPr>
              <w:t xml:space="preserve">должна производиться при </w:t>
            </w:r>
            <w:r>
              <w:rPr>
                <w:sz w:val="18"/>
                <w:szCs w:val="18"/>
              </w:rPr>
              <w:t xml:space="preserve">обязательном </w:t>
            </w:r>
            <w:r w:rsidRPr="00476B25">
              <w:rPr>
                <w:sz w:val="18"/>
                <w:szCs w:val="18"/>
              </w:rPr>
              <w:t xml:space="preserve">согласовании и под контролем </w:t>
            </w:r>
            <w:r>
              <w:rPr>
                <w:sz w:val="18"/>
                <w:szCs w:val="18"/>
              </w:rPr>
              <w:t>управляющей организацией.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D74028" w:rsidRPr="009D0DC0" w:rsidTr="00D74028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4028" w:rsidRPr="002F0D62" w:rsidRDefault="00D74028" w:rsidP="00187B65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87B65">
              <w:rPr>
                <w:b/>
                <w:i/>
                <w:sz w:val="20"/>
                <w:szCs w:val="20"/>
              </w:rPr>
              <w:t>7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028" w:rsidRPr="009D0DC0" w:rsidRDefault="00B92EBF" w:rsidP="00B92EBF">
            <w:pPr>
              <w:pStyle w:val="ConsPlusNormal"/>
              <w:tabs>
                <w:tab w:val="left" w:pos="-10"/>
              </w:tabs>
              <w:ind w:left="-10" w:firstLine="0"/>
              <w:jc w:val="both"/>
              <w:rPr>
                <w:i/>
              </w:rPr>
            </w:pPr>
            <w:r w:rsidRPr="00774A3B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последующих собраний.</w:t>
            </w:r>
          </w:p>
        </w:tc>
      </w:tr>
      <w:tr w:rsidR="00D74028" w:rsidRPr="009D0DC0" w:rsidTr="00D74028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4028" w:rsidRPr="00C92C06" w:rsidRDefault="00D74028" w:rsidP="00D74028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028" w:rsidRPr="00B92EBF" w:rsidRDefault="00B92EBF" w:rsidP="00B92EBF">
            <w:pPr>
              <w:widowControl/>
              <w:tabs>
                <w:tab w:val="num" w:pos="720"/>
              </w:tabs>
              <w:suppressAutoHyphens w:val="0"/>
              <w:spacing w:after="0" w:line="240" w:lineRule="auto"/>
              <w:jc w:val="both"/>
              <w:textAlignment w:val="auto"/>
              <w:rPr>
                <w:sz w:val="18"/>
                <w:szCs w:val="18"/>
              </w:rPr>
            </w:pPr>
            <w:r w:rsidRPr="00B92EB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Доводить итоги голосования до собственников помещений и извещать собственников о проведении собраний путем размещения информации на информационных стендах в подъездах дома и на сайте управляющей компании.</w:t>
            </w:r>
          </w:p>
        </w:tc>
      </w:tr>
      <w:tr w:rsidR="00D74028" w:rsidRPr="00C92C06" w:rsidTr="00D74028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74028" w:rsidRPr="00C92C06" w:rsidRDefault="00D74028" w:rsidP="00D740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3B285A" w:rsidP="003B285A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B92EBF" w:rsidRDefault="00CD2165" w:rsidP="00CD2165">
            <w:pPr>
              <w:pStyle w:val="Standard"/>
              <w:jc w:val="both"/>
              <w:rPr>
                <w:sz w:val="18"/>
                <w:szCs w:val="18"/>
              </w:rPr>
            </w:pPr>
            <w:r w:rsidRPr="00B92EBF">
              <w:rPr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B92EBF">
              <w:rPr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864" w:rsidRPr="00B92EBF" w:rsidRDefault="00B97864" w:rsidP="00B97864">
            <w:pPr>
              <w:pStyle w:val="Standard"/>
              <w:jc w:val="both"/>
              <w:rPr>
                <w:sz w:val="18"/>
                <w:szCs w:val="18"/>
              </w:rPr>
            </w:pPr>
            <w:r w:rsidRPr="00B92EBF">
              <w:rPr>
                <w:sz w:val="18"/>
                <w:szCs w:val="18"/>
              </w:rPr>
              <w:t xml:space="preserve">Протоколы общих собраний оформлять в </w:t>
            </w:r>
            <w:r w:rsidR="00B92EBF">
              <w:rPr>
                <w:sz w:val="18"/>
                <w:szCs w:val="18"/>
              </w:rPr>
              <w:t>3</w:t>
            </w:r>
            <w:r w:rsidRPr="00B92EBF">
              <w:rPr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помещений -  председателя </w:t>
            </w:r>
            <w:r w:rsidR="00B92EBF">
              <w:rPr>
                <w:sz w:val="18"/>
                <w:szCs w:val="18"/>
              </w:rPr>
              <w:t>общего собрания (кв. 104)</w:t>
            </w:r>
            <w:r w:rsidRPr="00B92EBF">
              <w:rPr>
                <w:sz w:val="18"/>
                <w:szCs w:val="18"/>
              </w:rPr>
              <w:t>, третий экземпляр – для передачи в ГЖИ).</w:t>
            </w:r>
          </w:p>
          <w:p w:rsidR="00CD2165" w:rsidRPr="009D0DC0" w:rsidRDefault="00B97864" w:rsidP="00B92EBF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B92EBF">
              <w:rPr>
                <w:sz w:val="18"/>
                <w:szCs w:val="18"/>
              </w:rPr>
              <w:t xml:space="preserve">Хранить экземпляры протокола: один - в офисе управляющей организации по адресу: г. Раменское, ул. Чугунова, д.15а, второй – у председателя </w:t>
            </w:r>
            <w:r w:rsidR="00B92EBF">
              <w:rPr>
                <w:sz w:val="18"/>
                <w:szCs w:val="18"/>
              </w:rPr>
              <w:t xml:space="preserve">общего собрания </w:t>
            </w:r>
            <w:proofErr w:type="spellStart"/>
            <w:r w:rsidR="00B92EBF">
              <w:rPr>
                <w:sz w:val="18"/>
                <w:szCs w:val="18"/>
              </w:rPr>
              <w:t>Золотовской</w:t>
            </w:r>
            <w:proofErr w:type="spellEnd"/>
            <w:r w:rsidR="00B92EBF">
              <w:rPr>
                <w:sz w:val="18"/>
                <w:szCs w:val="18"/>
              </w:rPr>
              <w:t xml:space="preserve"> Е.Г.</w:t>
            </w:r>
            <w:r w:rsidR="00AA4830" w:rsidRPr="00B92EBF">
              <w:rPr>
                <w:sz w:val="18"/>
                <w:szCs w:val="18"/>
              </w:rPr>
              <w:t xml:space="preserve"> (кв. </w:t>
            </w:r>
            <w:r w:rsidR="00B92EBF">
              <w:rPr>
                <w:sz w:val="18"/>
                <w:szCs w:val="18"/>
              </w:rPr>
              <w:t>104</w:t>
            </w:r>
            <w:r w:rsidR="00AA4830" w:rsidRPr="00B92EBF">
              <w:rPr>
                <w:sz w:val="18"/>
                <w:szCs w:val="18"/>
              </w:rPr>
              <w:t>)</w:t>
            </w:r>
            <w:r w:rsidR="00B92EBF">
              <w:rPr>
                <w:sz w:val="18"/>
                <w:szCs w:val="18"/>
              </w:rPr>
              <w:t>.</w:t>
            </w:r>
            <w:r w:rsidR="00AA4830" w:rsidRPr="00B92EBF">
              <w:rPr>
                <w:sz w:val="18"/>
                <w:szCs w:val="18"/>
              </w:rPr>
              <w:t xml:space="preserve"> </w:t>
            </w:r>
            <w:r w:rsidRPr="00B92EBF">
              <w:rPr>
                <w:sz w:val="18"/>
                <w:szCs w:val="18"/>
              </w:rPr>
              <w:t>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3B285A" w:rsidP="003B285A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B92EBF" w:rsidRDefault="00B97864" w:rsidP="00CD2165">
            <w:pPr>
              <w:pStyle w:val="Standard"/>
              <w:jc w:val="both"/>
              <w:rPr>
                <w:sz w:val="18"/>
                <w:szCs w:val="18"/>
              </w:rPr>
            </w:pPr>
            <w:r w:rsidRPr="00B92EBF">
              <w:rPr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B92EBF" w:rsidRDefault="00B97864" w:rsidP="004201EA">
            <w:pPr>
              <w:pStyle w:val="Standard"/>
              <w:jc w:val="both"/>
              <w:rPr>
                <w:sz w:val="18"/>
                <w:szCs w:val="18"/>
              </w:rPr>
            </w:pPr>
            <w:r w:rsidRPr="00B92EBF">
              <w:rPr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</w:t>
            </w:r>
            <w:r w:rsidR="004201EA" w:rsidRPr="00B92EBF">
              <w:rPr>
                <w:sz w:val="18"/>
                <w:szCs w:val="18"/>
              </w:rPr>
              <w:t>е</w:t>
            </w:r>
            <w:r w:rsidRPr="00B92EBF">
              <w:rPr>
                <w:sz w:val="18"/>
                <w:szCs w:val="18"/>
              </w:rPr>
              <w:t xml:space="preserve"> Протокола общего собрания собственников в многоквартирном доме.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:rsidR="007F2EF8" w:rsidRPr="00E72C2D" w:rsidRDefault="007F2EF8" w:rsidP="007F2EF8">
      <w:pPr>
        <w:pStyle w:val="Standard"/>
        <w:jc w:val="both"/>
        <w:rPr>
          <w:sz w:val="20"/>
          <w:szCs w:val="20"/>
        </w:rPr>
      </w:pPr>
      <w:r w:rsidRPr="00E72C2D">
        <w:rPr>
          <w:sz w:val="20"/>
          <w:szCs w:val="20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>Подпись, _____________________________________________________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 xml:space="preserve">                                   (собственника или его доверенного лица) </w:t>
      </w:r>
    </w:p>
    <w:p w:rsidR="007F2EF8" w:rsidRPr="00863919" w:rsidRDefault="007F2EF8" w:rsidP="007F2EF8">
      <w:pPr>
        <w:pStyle w:val="Standard"/>
        <w:jc w:val="right"/>
        <w:rPr>
          <w:rFonts w:ascii="Oxford" w:hAnsi="Oxford"/>
          <w:sz w:val="20"/>
          <w:szCs w:val="20"/>
        </w:rPr>
      </w:pPr>
      <w:r w:rsidRPr="00863919">
        <w:rPr>
          <w:rFonts w:ascii="Oxford" w:hAnsi="Oxford"/>
          <w:sz w:val="20"/>
          <w:szCs w:val="20"/>
        </w:rPr>
        <w:t>«____»_________</w:t>
      </w:r>
      <w:r w:rsidRPr="00B92EBF">
        <w:rPr>
          <w:sz w:val="20"/>
          <w:szCs w:val="20"/>
        </w:rPr>
        <w:t>20</w:t>
      </w:r>
      <w:r w:rsidR="00B92EBF" w:rsidRPr="00B92EBF">
        <w:rPr>
          <w:sz w:val="20"/>
          <w:szCs w:val="20"/>
        </w:rPr>
        <w:t>20</w:t>
      </w:r>
      <w:r w:rsidRPr="00863919">
        <w:rPr>
          <w:sz w:val="20"/>
          <w:szCs w:val="20"/>
        </w:rPr>
        <w:t>г</w:t>
      </w:r>
      <w:r w:rsidRPr="00863919">
        <w:rPr>
          <w:rFonts w:ascii="Oxford" w:hAnsi="Oxford"/>
          <w:sz w:val="20"/>
          <w:szCs w:val="20"/>
        </w:rPr>
        <w:t>.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  <w:r w:rsidRPr="00863919">
        <w:rPr>
          <w:sz w:val="20"/>
          <w:szCs w:val="20"/>
        </w:rPr>
        <w:t>Телефон</w:t>
      </w:r>
      <w:r w:rsidRPr="00863919">
        <w:rPr>
          <w:rFonts w:ascii="Oxford" w:hAnsi="Oxford"/>
          <w:sz w:val="20"/>
          <w:szCs w:val="20"/>
        </w:rPr>
        <w:t>,</w:t>
      </w:r>
      <w:r w:rsidRPr="00D07E7B">
        <w:rPr>
          <w:rFonts w:ascii="Oxford" w:hAnsi="Oxford"/>
          <w:sz w:val="20"/>
          <w:szCs w:val="20"/>
        </w:rPr>
        <w:t xml:space="preserve"> </w:t>
      </w:r>
      <w:r w:rsidRPr="00863919">
        <w:rPr>
          <w:rFonts w:ascii="Oxford" w:hAnsi="Oxford"/>
          <w:sz w:val="20"/>
          <w:szCs w:val="20"/>
          <w:lang w:val="en-US"/>
        </w:rPr>
        <w:t>e</w:t>
      </w:r>
      <w:r w:rsidRPr="00D07E7B">
        <w:rPr>
          <w:rFonts w:ascii="Oxford" w:hAnsi="Oxford"/>
          <w:sz w:val="20"/>
          <w:szCs w:val="20"/>
        </w:rPr>
        <w:t>-</w:t>
      </w:r>
      <w:r w:rsidRPr="00863919">
        <w:rPr>
          <w:rFonts w:ascii="Oxford" w:hAnsi="Oxford"/>
          <w:sz w:val="20"/>
          <w:szCs w:val="20"/>
          <w:lang w:val="en-US"/>
        </w:rPr>
        <w:t>mail</w:t>
      </w:r>
      <w:r w:rsidRPr="00863919">
        <w:rPr>
          <w:rFonts w:ascii="Oxford" w:hAnsi="Oxford"/>
          <w:sz w:val="20"/>
          <w:szCs w:val="20"/>
        </w:rPr>
        <w:t>: ___________________________________________________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</w:p>
    <w:p w:rsidR="007F2EF8" w:rsidRDefault="007F2EF8"/>
    <w:p w:rsidR="001C4BAE" w:rsidRPr="00D07E7B" w:rsidRDefault="00D07E7B" w:rsidP="00D07E7B">
      <w:pPr>
        <w:jc w:val="both"/>
        <w:rPr>
          <w:rFonts w:ascii="Times New Roman" w:hAnsi="Times New Roman" w:cs="Times New Roman"/>
        </w:rPr>
      </w:pPr>
      <w:r w:rsidRPr="00D07E7B">
        <w:t xml:space="preserve">14* </w:t>
      </w:r>
      <w:r w:rsidRPr="00D07E7B">
        <w:rPr>
          <w:rFonts w:ascii="Times New Roman" w:hAnsi="Times New Roman" w:cs="Times New Roman"/>
        </w:rPr>
        <w:t xml:space="preserve">Расчет </w:t>
      </w:r>
      <w:r w:rsidR="006121B5">
        <w:rPr>
          <w:rFonts w:ascii="Times New Roman" w:hAnsi="Times New Roman" w:cs="Times New Roman"/>
        </w:rPr>
        <w:t xml:space="preserve">стоимости восстановления и ремонта лифтового оборудования </w:t>
      </w:r>
      <w:r w:rsidRPr="00D07E7B">
        <w:rPr>
          <w:rFonts w:ascii="Times New Roman" w:hAnsi="Times New Roman" w:cs="Times New Roman"/>
        </w:rPr>
        <w:t>произведен на основании документов</w:t>
      </w:r>
      <w:r w:rsidR="00207DA5">
        <w:rPr>
          <w:rFonts w:ascii="Times New Roman" w:hAnsi="Times New Roman" w:cs="Times New Roman"/>
        </w:rPr>
        <w:t>,</w:t>
      </w:r>
      <w:r w:rsidRPr="00D07E7B">
        <w:rPr>
          <w:rFonts w:ascii="Times New Roman" w:hAnsi="Times New Roman" w:cs="Times New Roman"/>
        </w:rPr>
        <w:t xml:space="preserve"> предоставленных собственниками. Окончательный расчет будет произведен после проведения обследования специал</w:t>
      </w:r>
      <w:r w:rsidR="00207DA5">
        <w:rPr>
          <w:rFonts w:ascii="Times New Roman" w:hAnsi="Times New Roman" w:cs="Times New Roman"/>
        </w:rPr>
        <w:t>изированной</w:t>
      </w:r>
      <w:r w:rsidRPr="00D07E7B">
        <w:rPr>
          <w:rFonts w:ascii="Times New Roman" w:hAnsi="Times New Roman" w:cs="Times New Roman"/>
        </w:rPr>
        <w:t xml:space="preserve"> организацией. В случа</w:t>
      </w:r>
      <w:r w:rsidR="00207DA5">
        <w:rPr>
          <w:rFonts w:ascii="Times New Roman" w:hAnsi="Times New Roman" w:cs="Times New Roman"/>
        </w:rPr>
        <w:t>е</w:t>
      </w:r>
      <w:r w:rsidRPr="00D07E7B">
        <w:rPr>
          <w:rFonts w:ascii="Times New Roman" w:hAnsi="Times New Roman" w:cs="Times New Roman"/>
        </w:rPr>
        <w:t xml:space="preserve"> увеличения суммы затраты</w:t>
      </w:r>
      <w:r w:rsidR="00207DA5">
        <w:rPr>
          <w:rFonts w:ascii="Times New Roman" w:hAnsi="Times New Roman" w:cs="Times New Roman"/>
        </w:rPr>
        <w:t xml:space="preserve"> на ремонт </w:t>
      </w:r>
      <w:r w:rsidRPr="00D07E7B">
        <w:rPr>
          <w:rFonts w:ascii="Times New Roman" w:hAnsi="Times New Roman" w:cs="Times New Roman"/>
        </w:rPr>
        <w:t>будут произведены из тарифа. В случа</w:t>
      </w:r>
      <w:r w:rsidR="00207DA5">
        <w:rPr>
          <w:rFonts w:ascii="Times New Roman" w:hAnsi="Times New Roman" w:cs="Times New Roman"/>
        </w:rPr>
        <w:t>е</w:t>
      </w:r>
      <w:r w:rsidRPr="00D07E7B">
        <w:rPr>
          <w:rFonts w:ascii="Times New Roman" w:hAnsi="Times New Roman" w:cs="Times New Roman"/>
        </w:rPr>
        <w:t xml:space="preserve"> уменьшения суммы, </w:t>
      </w:r>
      <w:r w:rsidR="00207DA5">
        <w:rPr>
          <w:rFonts w:ascii="Times New Roman" w:hAnsi="Times New Roman" w:cs="Times New Roman"/>
        </w:rPr>
        <w:t xml:space="preserve">остаток  </w:t>
      </w:r>
      <w:r w:rsidRPr="00D07E7B">
        <w:rPr>
          <w:rFonts w:ascii="Times New Roman" w:hAnsi="Times New Roman" w:cs="Times New Roman"/>
        </w:rPr>
        <w:t xml:space="preserve">денежных средств </w:t>
      </w:r>
      <w:r w:rsidR="00207DA5">
        <w:rPr>
          <w:rFonts w:ascii="Times New Roman" w:hAnsi="Times New Roman" w:cs="Times New Roman"/>
        </w:rPr>
        <w:t xml:space="preserve">будет начислен </w:t>
      </w:r>
      <w:r w:rsidRPr="00D07E7B">
        <w:rPr>
          <w:rFonts w:ascii="Times New Roman" w:hAnsi="Times New Roman" w:cs="Times New Roman"/>
        </w:rPr>
        <w:t>на содержание и</w:t>
      </w:r>
      <w:r w:rsidR="00207DA5">
        <w:rPr>
          <w:rFonts w:ascii="Times New Roman" w:hAnsi="Times New Roman" w:cs="Times New Roman"/>
        </w:rPr>
        <w:t xml:space="preserve"> текущий ремонт</w:t>
      </w:r>
      <w:r w:rsidRPr="00D07E7B">
        <w:rPr>
          <w:rFonts w:ascii="Times New Roman" w:hAnsi="Times New Roman" w:cs="Times New Roman"/>
        </w:rPr>
        <w:t xml:space="preserve">. </w:t>
      </w:r>
    </w:p>
    <w:sectPr w:rsidR="001C4BAE" w:rsidRPr="00D07E7B" w:rsidSect="00077EB3">
      <w:headerReference w:type="default" r:id="rId11"/>
      <w:pgSz w:w="11906" w:h="16838"/>
      <w:pgMar w:top="142" w:right="680" w:bottom="142" w:left="68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AD" w:rsidRDefault="000C62AD" w:rsidP="009E5EFF">
      <w:pPr>
        <w:spacing w:after="0" w:line="240" w:lineRule="auto"/>
      </w:pPr>
      <w:r>
        <w:separator/>
      </w:r>
    </w:p>
  </w:endnote>
  <w:endnote w:type="continuationSeparator" w:id="0">
    <w:p w:rsidR="000C62AD" w:rsidRDefault="000C62AD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xfo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AD" w:rsidRDefault="000C62AD" w:rsidP="009E5EFF">
      <w:pPr>
        <w:spacing w:after="0" w:line="240" w:lineRule="auto"/>
      </w:pPr>
      <w:r>
        <w:separator/>
      </w:r>
    </w:p>
  </w:footnote>
  <w:footnote w:type="continuationSeparator" w:id="0">
    <w:p w:rsidR="000C62AD" w:rsidRDefault="000C62AD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EndPr/>
    <w:sdtContent>
      <w:p w:rsidR="000C62AD" w:rsidRDefault="000C62AD">
        <w:pPr>
          <w:pStyle w:val="a4"/>
          <w:jc w:val="center"/>
        </w:pPr>
      </w:p>
      <w:p w:rsidR="000C62AD" w:rsidRDefault="000C62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11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90C"/>
    <w:multiLevelType w:val="hybridMultilevel"/>
    <w:tmpl w:val="D0FA9658"/>
    <w:lvl w:ilvl="0" w:tplc="AA96C3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331E7"/>
    <w:rsid w:val="00041A29"/>
    <w:rsid w:val="00077EB3"/>
    <w:rsid w:val="000C62AD"/>
    <w:rsid w:val="000E0FF9"/>
    <w:rsid w:val="000E3F6A"/>
    <w:rsid w:val="000F1FBE"/>
    <w:rsid w:val="001352B0"/>
    <w:rsid w:val="00136764"/>
    <w:rsid w:val="001630E9"/>
    <w:rsid w:val="00174F5C"/>
    <w:rsid w:val="00187B65"/>
    <w:rsid w:val="0019110F"/>
    <w:rsid w:val="001B0C73"/>
    <w:rsid w:val="001C1E4F"/>
    <w:rsid w:val="001C4BAE"/>
    <w:rsid w:val="00207DA5"/>
    <w:rsid w:val="00220EF8"/>
    <w:rsid w:val="00223771"/>
    <w:rsid w:val="002405D5"/>
    <w:rsid w:val="0024324F"/>
    <w:rsid w:val="00246D02"/>
    <w:rsid w:val="002917E3"/>
    <w:rsid w:val="002E591A"/>
    <w:rsid w:val="002F0D62"/>
    <w:rsid w:val="002F76E2"/>
    <w:rsid w:val="003276AF"/>
    <w:rsid w:val="00354712"/>
    <w:rsid w:val="003629A9"/>
    <w:rsid w:val="0039688D"/>
    <w:rsid w:val="003B285A"/>
    <w:rsid w:val="003D51DB"/>
    <w:rsid w:val="003D67C2"/>
    <w:rsid w:val="003E708C"/>
    <w:rsid w:val="00400915"/>
    <w:rsid w:val="004201EA"/>
    <w:rsid w:val="00430704"/>
    <w:rsid w:val="00437917"/>
    <w:rsid w:val="00474FDF"/>
    <w:rsid w:val="004A6D71"/>
    <w:rsid w:val="004E2663"/>
    <w:rsid w:val="004F3850"/>
    <w:rsid w:val="0050557C"/>
    <w:rsid w:val="00553A3C"/>
    <w:rsid w:val="0058793C"/>
    <w:rsid w:val="005D1D9A"/>
    <w:rsid w:val="005F6F8A"/>
    <w:rsid w:val="006048FA"/>
    <w:rsid w:val="006121B5"/>
    <w:rsid w:val="006C779E"/>
    <w:rsid w:val="006E5AFC"/>
    <w:rsid w:val="006F6347"/>
    <w:rsid w:val="00704273"/>
    <w:rsid w:val="007A7083"/>
    <w:rsid w:val="007B4FFF"/>
    <w:rsid w:val="007F2EF8"/>
    <w:rsid w:val="007F5EB0"/>
    <w:rsid w:val="00842C35"/>
    <w:rsid w:val="0084375B"/>
    <w:rsid w:val="00844A00"/>
    <w:rsid w:val="00873957"/>
    <w:rsid w:val="008772E8"/>
    <w:rsid w:val="00880496"/>
    <w:rsid w:val="008B5490"/>
    <w:rsid w:val="008C01DF"/>
    <w:rsid w:val="008C61F0"/>
    <w:rsid w:val="008F5E6B"/>
    <w:rsid w:val="00926CFC"/>
    <w:rsid w:val="009814EB"/>
    <w:rsid w:val="009A218B"/>
    <w:rsid w:val="009D0DC0"/>
    <w:rsid w:val="009D2F74"/>
    <w:rsid w:val="009E186D"/>
    <w:rsid w:val="009E5EFF"/>
    <w:rsid w:val="009F37F9"/>
    <w:rsid w:val="00A142F5"/>
    <w:rsid w:val="00A15B03"/>
    <w:rsid w:val="00A70D61"/>
    <w:rsid w:val="00AA4830"/>
    <w:rsid w:val="00AB69E9"/>
    <w:rsid w:val="00AC2118"/>
    <w:rsid w:val="00AF3062"/>
    <w:rsid w:val="00B441E0"/>
    <w:rsid w:val="00B92EBF"/>
    <w:rsid w:val="00B97864"/>
    <w:rsid w:val="00BA4AA5"/>
    <w:rsid w:val="00BD5006"/>
    <w:rsid w:val="00BE73B5"/>
    <w:rsid w:val="00C10CFA"/>
    <w:rsid w:val="00C46A3E"/>
    <w:rsid w:val="00C7606C"/>
    <w:rsid w:val="00C962D0"/>
    <w:rsid w:val="00CD2165"/>
    <w:rsid w:val="00CE57DF"/>
    <w:rsid w:val="00CF627D"/>
    <w:rsid w:val="00CF7616"/>
    <w:rsid w:val="00D07E7B"/>
    <w:rsid w:val="00D43DDF"/>
    <w:rsid w:val="00D60AEE"/>
    <w:rsid w:val="00D74028"/>
    <w:rsid w:val="00D867A7"/>
    <w:rsid w:val="00DC3BF2"/>
    <w:rsid w:val="00E25900"/>
    <w:rsid w:val="00E41535"/>
    <w:rsid w:val="00E45995"/>
    <w:rsid w:val="00E76D66"/>
    <w:rsid w:val="00EB212B"/>
    <w:rsid w:val="00ED0749"/>
    <w:rsid w:val="00EE3F0F"/>
    <w:rsid w:val="00EF17A6"/>
    <w:rsid w:val="00EF739F"/>
    <w:rsid w:val="00F1663D"/>
    <w:rsid w:val="00F24EFA"/>
    <w:rsid w:val="00F2519C"/>
    <w:rsid w:val="00F70DB3"/>
    <w:rsid w:val="00F86559"/>
    <w:rsid w:val="00FB3E9B"/>
    <w:rsid w:val="00FC4EB2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customStyle="1" w:styleId="ConsPlusNormal">
    <w:name w:val="ConsPlusNormal"/>
    <w:rsid w:val="00B92E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B2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85A"/>
    <w:rPr>
      <w:rFonts w:ascii="Tahoma" w:eastAsia="Calibr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customStyle="1" w:styleId="ConsPlusNormal">
    <w:name w:val="ConsPlusNormal"/>
    <w:rsid w:val="00B92E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B2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85A"/>
    <w:rPr>
      <w:rFonts w:ascii="Tahoma" w:eastAsia="Calibr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kves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3384-E9A2-4D7E-A3E6-CEF46660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3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41</cp:revision>
  <cp:lastPrinted>2020-02-14T07:07:00Z</cp:lastPrinted>
  <dcterms:created xsi:type="dcterms:W3CDTF">2019-05-17T10:07:00Z</dcterms:created>
  <dcterms:modified xsi:type="dcterms:W3CDTF">2020-02-14T12:18:00Z</dcterms:modified>
</cp:coreProperties>
</file>